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  <w:lang w:val="kpv-RU"/>
        </w:rPr>
        <w:t>КОМИ РЕСПУБЛИКАЛӦН ОЛАНПАС</w:t>
      </w:r>
    </w:p>
    <w:p>
      <w:pPr>
        <w:pStyle w:val="style0"/>
        <w:jc w:val="center"/>
      </w:pPr>
      <w:r>
        <w:rPr/>
      </w:r>
    </w:p>
    <w:p>
      <w:pPr>
        <w:pStyle w:val="style0"/>
        <w:spacing w:line="100" w:lineRule="atLeast"/>
        <w:ind w:firstLine="660" w:left="0" w:right="0"/>
        <w:jc w:val="center"/>
      </w:pPr>
      <w:r>
        <w:rPr>
          <w:rFonts w:cs="Liberation Serif;Times New Roman" w:eastAsia="Liberation Serif;Times New Roman"/>
          <w:b/>
          <w:bCs/>
          <w:sz w:val="28"/>
          <w:szCs w:val="28"/>
          <w:lang w:bidi="hi-IN" w:eastAsia="zh-CN" w:val="kpv-RU"/>
        </w:rPr>
        <w:t>“</w:t>
      </w:r>
      <w:r>
        <w:rPr>
          <w:rFonts w:cs="Times New Roman"/>
          <w:b/>
          <w:bCs/>
          <w:sz w:val="28"/>
          <w:szCs w:val="28"/>
          <w:lang w:bidi="hi-IN" w:eastAsia="zh-CN" w:val="kpv-RU"/>
        </w:rPr>
        <w:t>Коми Республикаса дінму оператор йылысь” Коми Республикаса Оланпаслӧн 8 статьяӧ вежсьӧм пыртӧм йылысь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style0"/>
        <w:widowControl w:val="false"/>
      </w:pPr>
      <w:r>
        <w:rPr>
          <w:sz w:val="28"/>
          <w:szCs w:val="28"/>
          <w:lang w:val="kpv-RU"/>
        </w:rPr>
        <w:t xml:space="preserve">Каналан Сӧветӧн                               </w:t>
      </w:r>
      <w:r>
        <w:rPr>
          <w:b/>
          <w:bCs/>
          <w:sz w:val="28"/>
          <w:szCs w:val="28"/>
          <w:lang w:val="kpv-RU"/>
        </w:rPr>
        <w:t xml:space="preserve">           </w:t>
      </w:r>
      <w:r>
        <w:rPr>
          <w:sz w:val="28"/>
          <w:szCs w:val="28"/>
          <w:lang w:val="kpv-RU"/>
        </w:rPr>
        <w:t>2014 вося  йирым тӧлысь 23 лунӧ</w:t>
      </w:r>
    </w:p>
    <w:p>
      <w:pPr>
        <w:pStyle w:val="style0"/>
        <w:jc w:val="center"/>
      </w:pPr>
      <w:r>
        <w:rPr/>
      </w:r>
    </w:p>
    <w:p>
      <w:pPr>
        <w:pStyle w:val="style26"/>
        <w:jc w:val="center"/>
      </w:pPr>
      <w:r>
        <w:rPr/>
      </w:r>
    </w:p>
    <w:p>
      <w:pPr>
        <w:pStyle w:val="style0"/>
        <w:spacing w:line="312" w:lineRule="auto"/>
        <w:ind w:firstLine="851" w:left="0" w:right="0"/>
        <w:jc w:val="both"/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Пыртны “</w:t>
      </w:r>
      <w:r>
        <w:rPr>
          <w:rFonts w:cs="Times New Roman"/>
          <w:b w:val="false"/>
          <w:bCs w:val="false"/>
          <w:sz w:val="28"/>
          <w:szCs w:val="28"/>
          <w:lang w:bidi="hi-IN" w:eastAsia="zh-CN" w:val="kpv-RU"/>
        </w:rPr>
        <w:t>Коми Республикаса дінму оператор йылысь</w:t>
      </w:r>
      <w:r>
        <w:rPr>
          <w:rFonts w:cs="Times New Roman"/>
          <w:sz w:val="28"/>
          <w:szCs w:val="28"/>
          <w:lang w:val="kpv-RU"/>
        </w:rPr>
        <w:t>” Коми Республикаса Оланпаслӧн 8 статьяӧ (Коми Республикаса канму власьт органъяслӧн индӧд-тшӧктӧмъяс, 2013, 17 №, 352 ст.; 2014, 13 №, 205 ст.) татшӧм вежсьӧм</w:t>
      </w:r>
      <w:r>
        <w:rPr>
          <w:sz w:val="28"/>
          <w:szCs w:val="28"/>
          <w:lang w:val="kpv-RU"/>
        </w:rPr>
        <w:t>:</w:t>
      </w:r>
    </w:p>
    <w:p>
      <w:pPr>
        <w:pStyle w:val="style0"/>
        <w:spacing w:line="312" w:lineRule="auto"/>
        <w:ind w:firstLine="851" w:left="0" w:right="0"/>
        <w:jc w:val="both"/>
      </w:pPr>
      <w:r>
        <w:rPr>
          <w:sz w:val="28"/>
          <w:szCs w:val="28"/>
          <w:lang w:val="kpv-RU"/>
        </w:rPr>
        <w:t>1 юкӧнысь 4 пункт гижны тадзи:</w:t>
      </w:r>
    </w:p>
    <w:p>
      <w:pPr>
        <w:pStyle w:val="style0"/>
        <w:spacing w:line="312" w:lineRule="auto"/>
        <w:ind w:firstLine="851" w:left="0" w:right="0"/>
        <w:jc w:val="both"/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 xml:space="preserve">4) урчитӧ дінму операторлысь уджалан пӧрадок, дінму операторӧн эмбурӧн вӧдитчан пӧрадок, </w:t>
      </w:r>
      <w:r>
        <w:rPr>
          <w:sz w:val="28"/>
          <w:szCs w:val="28"/>
          <w:lang w:bidi="hi-IN" w:eastAsia="zh-CN" w:val="kpv-RU"/>
        </w:rPr>
        <w:t>дінму оператор уджлӧн Россия Федерацияса оланпастэчасӧн да Коми Республикаса оланпастэчасӧн урчитӧм корӧмъяслы лӧсялӧм бӧрся видзӧд</w:t>
      </w:r>
      <w:r>
        <w:rPr>
          <w:sz w:val="28"/>
          <w:szCs w:val="28"/>
          <w:lang w:bidi="hi-IN" w:eastAsia="zh-CN" w:val="kpv-RU"/>
        </w:rPr>
        <w:t>ан</w:t>
      </w:r>
      <w:r>
        <w:rPr>
          <w:sz w:val="28"/>
          <w:szCs w:val="28"/>
          <w:lang w:bidi="hi-IN" w:eastAsia="zh-CN" w:val="kpv-RU"/>
        </w:rPr>
        <w:t xml:space="preserve"> пӧрадок да конкурс подув вылын дінму операторлысь юрнуӧдысьӧс индан пӧрадок</w:t>
      </w:r>
      <w:r>
        <w:rPr>
          <w:sz w:val="28"/>
          <w:szCs w:val="28"/>
          <w:lang w:val="kpv-RU"/>
        </w:rPr>
        <w:t>;”.</w:t>
      </w:r>
    </w:p>
    <w:p>
      <w:pPr>
        <w:pStyle w:val="style0"/>
        <w:spacing w:line="312" w:lineRule="auto"/>
        <w:ind w:firstLine="851" w:left="0" w:right="0"/>
        <w:jc w:val="both"/>
      </w:pPr>
      <w:r>
        <w:rPr/>
      </w:r>
    </w:p>
    <w:p>
      <w:pPr>
        <w:pStyle w:val="style0"/>
        <w:widowControl w:val="false"/>
        <w:spacing w:line="312" w:lineRule="auto"/>
        <w:ind w:firstLine="851" w:left="0" w:right="0"/>
        <w:jc w:val="both"/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 бӧрын дас лун мысти</w:t>
      </w:r>
      <w:r>
        <w:rPr>
          <w:sz w:val="28"/>
          <w:szCs w:val="28"/>
          <w:lang w:val="kpv-RU"/>
        </w:rPr>
        <w:t>.</w:t>
      </w:r>
    </w:p>
    <w:p>
      <w:pPr>
        <w:pStyle w:val="style0"/>
        <w:widowControl w:val="false"/>
        <w:spacing w:line="312" w:lineRule="auto"/>
        <w:ind w:firstLine="851" w:left="0" w:right="0"/>
        <w:jc w:val="both"/>
      </w:pPr>
      <w:r>
        <w:rPr>
          <w:sz w:val="28"/>
          <w:szCs w:val="28"/>
          <w:lang w:val="kpv-RU"/>
        </w:rPr>
        <w:t>Коми Республикаса Веськӧдлан котырлы примитны тайӧ Оланпас олӧмӧ пӧртысь нормативнӧй инӧда актъяс.</w:t>
      </w:r>
    </w:p>
    <w:p>
      <w:pPr>
        <w:pStyle w:val="style0"/>
        <w:widowControl w:val="false"/>
        <w:ind w:firstLine="709" w:left="0" w:right="0"/>
        <w:jc w:val="both"/>
      </w:pPr>
      <w:r>
        <w:rPr/>
      </w:r>
    </w:p>
    <w:p>
      <w:pPr>
        <w:pStyle w:val="style25"/>
        <w:spacing w:line="100" w:lineRule="atLeast"/>
        <w:ind w:hanging="0" w:left="0" w:right="0"/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 xml:space="preserve">       В.М. Гайзер </w:t>
      </w:r>
    </w:p>
    <w:p>
      <w:pPr>
        <w:pStyle w:val="style0"/>
        <w:ind w:firstLine="567" w:left="0" w:right="0"/>
      </w:pPr>
      <w:r>
        <w:rPr/>
      </w:r>
    </w:p>
    <w:p>
      <w:pPr>
        <w:pStyle w:val="style0"/>
      </w:pPr>
      <w:r>
        <w:rPr>
          <w:sz w:val="28"/>
          <w:szCs w:val="28"/>
          <w:lang w:val="kpv-RU"/>
        </w:rPr>
        <w:t>Сыктывкар</w:t>
      </w:r>
    </w:p>
    <w:p>
      <w:pPr>
        <w:pStyle w:val="style0"/>
      </w:pPr>
      <w:r>
        <w:rPr>
          <w:sz w:val="28"/>
          <w:szCs w:val="28"/>
          <w:lang w:val="kpv-RU"/>
        </w:rPr>
        <w:t>2014 вося йирым тӧлысь 31 лун</w:t>
      </w:r>
    </w:p>
    <w:p>
      <w:pPr>
        <w:pStyle w:val="style0"/>
      </w:pPr>
      <w:r>
        <w:rPr>
          <w:sz w:val="28"/>
          <w:szCs w:val="28"/>
          <w:lang w:val="kpv-RU"/>
        </w:rPr>
        <w:t>131-РЗ №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  <w:lang w:val="kpv-RU"/>
        </w:rPr>
        <w:t>Кожевина 974 пас</w:t>
      </w:r>
    </w:p>
    <w:sectPr>
      <w:type w:val="nextPage"/>
      <w:pgSz w:h="16838" w:w="11906"/>
      <w:pgMar w:bottom="567" w:footer="0" w:gutter="0" w:header="0" w:left="1418" w:right="1418" w:top="1134"/>
      <w:pgNumType w:fmt="decimal"/>
      <w:formProt w:val="false"/>
      <w:textDirection w:val="lrTb"/>
      <w:docGrid w:charSpace="40960" w:linePitch="4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  <w:font w:name="Courier New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2" w:type="paragraph">
    <w:name w:val="Заголовок 2"/>
    <w:basedOn w:val="style0"/>
    <w:next w:val="style2"/>
    <w:pPr>
      <w:keepNext/>
      <w:jc w:val="center"/>
    </w:pPr>
    <w:rPr>
      <w:b/>
      <w:sz w:val="40"/>
    </w:rPr>
  </w:style>
  <w:style w:styleId="style3" w:type="paragraph">
    <w:name w:val="Заголовок 3"/>
    <w:basedOn w:val="style0"/>
    <w:next w:val="style3"/>
    <w:pPr>
      <w:keepNext/>
      <w:jc w:val="center"/>
    </w:pPr>
    <w:rPr>
      <w:sz w:val="40"/>
    </w:rPr>
  </w:style>
  <w:style w:styleId="style6" w:type="paragraph">
    <w:name w:val="Заголовок 6"/>
    <w:basedOn w:val="style0"/>
    <w:next w:val="style6"/>
    <w:pPr>
      <w:keepNext/>
      <w:jc w:val="right"/>
    </w:pPr>
    <w:rPr>
      <w:sz w:val="28"/>
    </w:rPr>
  </w:style>
  <w:style w:styleId="style8" w:type="paragraph">
    <w:name w:val="Заголовок 8"/>
    <w:basedOn w:val="style0"/>
    <w:next w:val="style8"/>
    <w:pPr>
      <w:keepNext/>
      <w:jc w:val="center"/>
    </w:pPr>
    <w:rPr>
      <w:sz w:val="40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b/>
      <w:sz w:val="40"/>
      <w:szCs w:val="20"/>
      <w:lang w:eastAsia="ru-RU"/>
    </w:rPr>
  </w:style>
  <w:style w:styleId="style17" w:type="character">
    <w:name w:val="Заголовок 3 Знак"/>
    <w:basedOn w:val="style15"/>
    <w:next w:val="style17"/>
    <w:rPr>
      <w:rFonts w:ascii="Times New Roman" w:cs="Times New Roman" w:eastAsia="Times New Roman" w:hAnsi="Times New Roman"/>
      <w:sz w:val="40"/>
      <w:szCs w:val="20"/>
      <w:lang w:eastAsia="ru-RU"/>
    </w:rPr>
  </w:style>
  <w:style w:styleId="style18" w:type="character">
    <w:name w:val="Заголовок 6 Знак"/>
    <w:basedOn w:val="style15"/>
    <w:next w:val="style18"/>
    <w:rPr>
      <w:rFonts w:ascii="Times New Roman" w:cs="Times New Roman" w:eastAsia="Times New Roman" w:hAnsi="Times New Roman"/>
      <w:sz w:val="28"/>
      <w:szCs w:val="20"/>
      <w:lang w:eastAsia="ru-RU"/>
    </w:rPr>
  </w:style>
  <w:style w:styleId="style19" w:type="character">
    <w:name w:val="Заголовок 8 Знак"/>
    <w:basedOn w:val="style15"/>
    <w:next w:val="style19"/>
    <w:rPr>
      <w:rFonts w:ascii="Times New Roman" w:cs="Times New Roman" w:eastAsia="Times New Roman" w:hAnsi="Times New Roman"/>
      <w:sz w:val="40"/>
      <w:szCs w:val="20"/>
      <w:lang w:eastAsia="ru-RU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Lohit Devanagari" w:eastAsia="AR PL UMing H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Lohit Devanagari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Lohit Devanagari"/>
    </w:rPr>
  </w:style>
  <w:style w:styleId="style25" w:type="paragraph">
    <w:name w:val="Обычный1"/>
    <w:next w:val="style25"/>
    <w:pPr>
      <w:widowControl w:val="false"/>
      <w:suppressAutoHyphens w:val="true"/>
      <w:spacing w:after="0" w:before="0" w:line="360" w:lineRule="auto"/>
      <w:ind w:firstLine="560" w:left="0" w:right="0"/>
      <w:contextualSpacing w:val="false"/>
      <w:jc w:val="both"/>
    </w:pPr>
    <w:rPr>
      <w:rFonts w:ascii="Times New Roman" w:cs="Times New Roman" w:eastAsia="Times New Roman" w:hAnsi="Times New Roman"/>
      <w:color w:val="00000A"/>
      <w:sz w:val="24"/>
      <w:szCs w:val="20"/>
      <w:lang w:bidi="ar-SA" w:eastAsia="ru-RU" w:val="ru-RU"/>
    </w:rPr>
  </w:style>
  <w:style w:styleId="style26" w:type="paragraph">
    <w:name w:val="ConsPlusTitle"/>
    <w:next w:val="style26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b/>
      <w:bCs/>
      <w:color w:val="00000A"/>
      <w:sz w:val="20"/>
      <w:szCs w:val="20"/>
      <w:lang w:bidi="ar-SA" w:eastAsia="ru-RU" w:val="ru-RU"/>
    </w:rPr>
  </w:style>
  <w:style w:styleId="style27" w:type="paragraph">
    <w:name w:val="  ConsPlusNormal"/>
    <w:next w:val="style27"/>
    <w:pPr>
      <w:widowControl/>
      <w:suppressAutoHyphens w:val="true"/>
    </w:pPr>
    <w:rPr>
      <w:rFonts w:ascii="Arial" w:cs="Tahoma" w:eastAsia="Arial" w:hAnsi="Arial"/>
      <w:b w:val="false"/>
      <w:i w:val="false"/>
      <w:strike w:val="false"/>
      <w:dstrike w:val="false"/>
      <w:color w:val="00000A"/>
      <w:sz w:val="20"/>
      <w:szCs w:val="24"/>
      <w:u w:val="none"/>
      <w:lang w:bidi="hi-IN" w:eastAsia="zh-CN" w:val="ru-RU"/>
    </w:rPr>
  </w:style>
  <w:style w:styleId="style28" w:type="paragraph">
    <w:name w:val="  ConsPlusCell"/>
    <w:next w:val="style28"/>
    <w:pPr>
      <w:widowControl/>
      <w:suppressAutoHyphens w:val="true"/>
    </w:pPr>
    <w:rPr>
      <w:rFonts w:ascii="Arial" w:cs="Tahoma" w:eastAsia="Arial" w:hAnsi="Arial"/>
      <w:b w:val="false"/>
      <w:i w:val="false"/>
      <w:strike w:val="false"/>
      <w:dstrike w:val="false"/>
      <w:color w:val="00000A"/>
      <w:sz w:val="20"/>
      <w:szCs w:val="24"/>
      <w:u w:val="none"/>
      <w:lang w:bidi="hi-IN" w:eastAsia="zh-CN" w:val="ru-RU"/>
    </w:rPr>
  </w:style>
  <w:style w:styleId="style29" w:type="paragraph">
    <w:name w:val="  ConsPlusNonformat"/>
    <w:next w:val="style29"/>
    <w:pPr>
      <w:widowControl/>
      <w:suppressAutoHyphens w:val="true"/>
    </w:pPr>
    <w:rPr>
      <w:rFonts w:ascii="Courier New" w:cs="Tahoma" w:eastAsia="Arial" w:hAnsi="Courier New"/>
      <w:b w:val="false"/>
      <w:i w:val="false"/>
      <w:strike w:val="false"/>
      <w:dstrike w:val="false"/>
      <w:color w:val="00000A"/>
      <w:sz w:val="20"/>
      <w:szCs w:val="24"/>
      <w:u w:val="none"/>
      <w:lang w:bidi="hi-IN" w:eastAsia="zh-CN" w:val="ru-RU"/>
    </w:rPr>
  </w:style>
  <w:style w:styleId="style30" w:type="paragraph">
    <w:name w:val="  ConsPlusTitle"/>
    <w:next w:val="style30"/>
    <w:pPr>
      <w:widowControl/>
      <w:suppressAutoHyphens w:val="true"/>
    </w:pPr>
    <w:rPr>
      <w:rFonts w:ascii="Arial" w:cs="Tahoma" w:eastAsia="Arial" w:hAnsi="Arial"/>
      <w:b/>
      <w:i w:val="false"/>
      <w:strike w:val="false"/>
      <w:dstrike w:val="false"/>
      <w:color w:val="00000A"/>
      <w:sz w:val="20"/>
      <w:szCs w:val="24"/>
      <w:u w:val="none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LibreOffice/4.0.3.3$Linux_x86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2014-10-31T06:09:00.00Z</dcterms:created>
  <dc:creator>ConsultantPlus</dc:creator>
  <cp:lastModifiedBy>Остапишенко Светлана Рафаиловна</cp:lastModifiedBy>
  <cp:lastPrinted>2014-11-13T11:01:23.00Z</cp:lastPrinted>
  <dcterms:modified xsi:type="dcterms:W3CDTF">2014-10-31T06:11:00.00Z</dcterms:modified>
  <cp:revision>4</cp:revision>
  <dc:title>Закон Республики Коми от 24.06.2013 N 58-РЗ(ред. от 05.05.2014)"О региональном операторе Республики Коми"(принят ГС РК 18.06.2013)</dc:title>
</cp:coreProperties>
</file>