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 w:val="kpv-RU"/>
        </w:rPr>
        <w:t>КОМИ РЕСПУБЛИКАЛӦН ОЛАНПАС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ind w:hanging="0" w:left="0" w:right="535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 w:val="kpv-RU"/>
        </w:rPr>
        <w:t>"Коми Республика мутасын инновационнӧй уджлы канму отсӧг сетӧм йылысь" Коми Республика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 w:val="kpv-RU"/>
        </w:rPr>
        <w:t>лӧн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 w:val="kpv-RU"/>
        </w:rPr>
        <w:t xml:space="preserve"> Оланпасӧ вежсьӧмъяс пыртӧм йылысь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widowControl w:val="false"/>
      </w:pPr>
      <w:r>
        <w:rPr>
          <w:rFonts w:ascii="Times New Roman" w:hAnsi="Times New Roman"/>
          <w:sz w:val="28"/>
          <w:szCs w:val="28"/>
          <w:lang w:val="kpv-RU"/>
        </w:rPr>
        <w:t>Примитӧма Коми Республикаса</w:t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 xml:space="preserve">Каналан Сӧветӧн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 w:val="kpv-RU"/>
        </w:rPr>
        <w:t xml:space="preserve">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2014 вося  йирым тӧлысь 23 лунӧ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 w:val="kpv-RU"/>
        </w:rPr>
        <w:t xml:space="preserve">1 статья.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 w:val="kpv-RU"/>
        </w:rPr>
        <w:t>Пыртны "Коми Республика мутасын инновационнӧй уджлы канму отсӧг сетӧм йылысь" Коми Республика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 w:val="kpv-RU"/>
        </w:rPr>
        <w:t>лӧн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 w:val="kpv-RU"/>
        </w:rPr>
        <w:t xml:space="preserve"> Оланпасӧ </w:t>
      </w:r>
      <w:r>
        <w:rPr>
          <w:rFonts w:ascii="Times New Roman" w:cs="Times New Roman" w:eastAsia="Times New Roman" w:hAnsi="Times New Roman"/>
          <w:b w:val="false"/>
          <w:bCs/>
          <w:sz w:val="28"/>
          <w:szCs w:val="28"/>
          <w:lang w:eastAsia="ru-RU" w:val="kpv-RU"/>
        </w:rPr>
        <w:t>(Коми Республикаса канму власьт органъяслӧн индӧд-тшӧктӧмъяс, 2007, 3 №, 4723 ст.; 9 №, 4989 ст.; 2008, 9 №, 423 ст.; 2009, 11 №, 185 ст.; 2010, 23 №, 548 ст.) татшӧм вежсьӧмъяс: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1) 5 статьяын: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а) 1 пункт гижны тадзи: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"1) Коми Республика мутасын инновационнӧй удж юкӧнын Коми Республикаса канму уджтасъяс (уджтасувъяс, канму уджтасъяслысь мероприятиеяс) вынсьӧдӧм да олӧмӧ пӧртӧм;";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б) 3 пункт гижны тадзи: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"3) инновация прӧдукция лӧсьӧдӧм могысь Коми Республикалысь канму коланлунсӧ могмӧдӧм вылӧ вузӧс, удж, услугаяс ньӧбӧм;";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2) 6 статьяын: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а) 1 юкӧнын: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4 пункт гижны тадзи: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"4) Коми Республикалӧн канму уджтасъяс (уджтасувъяс, канму уджтасъяслӧн мероприятиеяс) серти Коми Республика мутасын инновационнӧй инфраструктура сӧвмӧдӧм вылӧ Коми Республика республиканскӧй сьӧмкудйысь сьӧм сетӧм ;";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10 пункт гижны тадзи: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"10) федеральнӧй канму власьт органъяс дорӧ Россия Федерацияса федеральнӧй торъя мога да канму уджтасъяс серти федеральнӧй сьӧмкудйысь сьӧм босьтӧм могысь шыӧдчигӧн инновационнӧй удж нуӧдысь субъектъяслы отсӧг;";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б) 3 юкӧн гижны тадзи: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"3. Инновация удж нуӧдысь субъектъяслы сьӧмӧн канму отсӧг ыджда урчитӧ лӧсялана финансӧвӧй во да планӧвӧй кадколаст кежлӧ Коми Республикалӧн республиканскӧй сьӧмкуд йылысь Коми Республика</w:t>
      </w: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лӧн</w:t>
      </w: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 xml:space="preserve"> Оланпас.".</w:t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/>
      </w:r>
    </w:p>
    <w:p>
      <w:pPr>
        <w:pStyle w:val="style0"/>
        <w:widowControl w:val="false"/>
        <w:tabs>
          <w:tab w:leader="none" w:pos="1134" w:val="left"/>
        </w:tabs>
        <w:spacing w:after="0" w:before="0" w:line="360" w:lineRule="auto"/>
        <w:ind w:firstLine="851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 w:val="kpv-RU"/>
        </w:rPr>
        <w:t xml:space="preserve">2 статья.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 w:val="kpv-RU"/>
        </w:rPr>
        <w:t>Тайӧ Оланпасыс вынсялӧ сійӧс официальнӧя йӧзӧдан лунсянь</w:t>
      </w: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Коми Республикаса Юралысь</w:t>
        <w:tab/>
        <w:tab/>
        <w:tab/>
        <w:tab/>
        <w:tab/>
        <w:tab/>
        <w:t xml:space="preserve">       В.М. Гайзер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Сыктывкар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2014 вося йирым тӧлысь 31 лун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 w:val="kpv-RU"/>
        </w:rPr>
        <w:t>132-РЗ №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  <w:lang w:val="kpv-RU"/>
        </w:rPr>
        <w:t>Кожевина 1713 пас</w:t>
      </w:r>
    </w:p>
    <w:sectPr>
      <w:type w:val="nextPage"/>
      <w:pgSz w:h="16838" w:w="11906"/>
      <w:pgMar w:bottom="1134" w:footer="0" w:gutter="0" w:header="0" w:left="1418" w:right="1418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 PL UMing HK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ohit Devanagari" w:eastAsia="AR PL UMing H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Devanagar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LibreOffice/4.0.3.3$Linux_x86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2014-10-31T06:08:00.00Z</dcterms:created>
  <dc:creator>Елена Алексеевна Максимова</dc:creator>
  <cp:lastModifiedBy>Остапишенко Светлана Рафаиловна</cp:lastModifiedBy>
  <cp:lastPrinted>2014-11-18T16:17:40.00Z</cp:lastPrinted>
  <dcterms:modified xsi:type="dcterms:W3CDTF">2014-10-31T06:09:00.00Z</dcterms:modified>
  <cp:revision>4</cp:revision>
</cp:coreProperties>
</file>