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РЕСПУБЛИКАЛӦН ОЛАНПАС</w:t>
      </w:r>
    </w:p>
    <w:p>
      <w:pPr>
        <w:pStyle w:val="Normal"/>
        <w:jc w:val="center"/>
        <w:rPr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</w:r>
    </w:p>
    <w:p>
      <w:pPr>
        <w:pStyle w:val="Normal"/>
        <w:jc w:val="center"/>
        <w:rPr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</w:r>
    </w:p>
    <w:p>
      <w:pPr>
        <w:pStyle w:val="Normal"/>
        <w:jc w:val="center"/>
        <w:rPr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 xml:space="preserve">Коррупциялы паныд </w:t>
      </w:r>
      <w:r>
        <w:rPr>
          <w:b/>
          <w:bCs/>
          <w:sz w:val="28"/>
          <w:szCs w:val="28"/>
          <w:lang w:val="kpv-RU"/>
        </w:rPr>
        <w:t>удж ну</w:t>
      </w:r>
      <w:r>
        <w:rPr>
          <w:b/>
          <w:bCs/>
          <w:sz w:val="28"/>
          <w:szCs w:val="28"/>
          <w:lang w:val="kpv-RU"/>
        </w:rPr>
        <w:t>ӧ</w:t>
      </w:r>
      <w:r>
        <w:rPr>
          <w:b/>
          <w:bCs/>
          <w:sz w:val="28"/>
          <w:szCs w:val="28"/>
          <w:lang w:val="kpv-RU"/>
        </w:rPr>
        <w:t>дӧ</w:t>
      </w:r>
      <w:r>
        <w:rPr>
          <w:b/>
          <w:bCs/>
          <w:sz w:val="28"/>
          <w:szCs w:val="28"/>
          <w:lang w:val="kpv-RU"/>
        </w:rPr>
        <w:t xml:space="preserve">мкӧд йитчӧм юалӧмъяс серти Коми Республикаса ӧткымын оланпастэчас актӧ вежсьӧмъяс пыртӧм йылысь </w:t>
      </w:r>
    </w:p>
    <w:p>
      <w:pPr>
        <w:pStyle w:val="Normal"/>
        <w:suppressAutoHyphens w:val="true"/>
        <w:jc w:val="center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tabs>
          <w:tab w:val="right" w:pos="9498" w:leader="none"/>
        </w:tabs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tabs>
          <w:tab w:val="right" w:pos="9072" w:leader="none"/>
        </w:tabs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tabs>
          <w:tab w:val="right" w:pos="9072" w:leader="none"/>
        </w:tabs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Каналан Сӧветӧн</w:t>
        <w:tab/>
        <w:t>2015 вося ӧшым тӧлысь 17 лунӧ</w:t>
      </w:r>
    </w:p>
    <w:p>
      <w:pPr>
        <w:pStyle w:val="ConsTitle"/>
        <w:widowControl/>
        <w:ind w:left="0" w:right="0" w:hanging="0"/>
        <w:rPr>
          <w:rFonts w:cs="Times New Roman" w:ascii="Times New Roman" w:hAnsi="Times New Roman"/>
          <w:b w:val="false"/>
          <w:sz w:val="28"/>
          <w:lang w:val="kpv-RU"/>
        </w:rPr>
      </w:pPr>
      <w:r>
        <w:rPr>
          <w:rFonts w:cs="Times New Roman" w:ascii="Times New Roman" w:hAnsi="Times New Roman"/>
          <w:b w:val="false"/>
          <w:sz w:val="28"/>
          <w:lang w:val="kpv-RU"/>
        </w:rPr>
      </w:r>
    </w:p>
    <w:p>
      <w:pPr>
        <w:pStyle w:val="Normal"/>
        <w:ind w:left="0" w:right="0" w:firstLine="709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tabs>
          <w:tab w:val="left" w:pos="1134" w:leader="none"/>
        </w:tabs>
        <w:spacing w:lineRule="auto" w:line="324"/>
        <w:ind w:left="0" w:right="0" w:firstLine="851"/>
        <w:jc w:val="both"/>
        <w:outlineLvl w:val="0"/>
        <w:rPr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 xml:space="preserve">1 статья. </w:t>
      </w:r>
      <w:r>
        <w:rPr>
          <w:sz w:val="28"/>
          <w:szCs w:val="28"/>
          <w:lang w:val="kpv-RU"/>
        </w:rPr>
        <w:t xml:space="preserve">Пыртны «Коми Республикалӧн Каналан Сӧветса депутатлӧн статус йылысь»  Коми Республикаса Оланпасӧ (Коми Республикаса канму власьт органъяслӧн индӧд-тшӧктӧмъяс, 2007, 4 №, 4770 ст., 7 №, 4911 ст.; 2008, 5 №, 205 ст.; 9 №, 426 ст.; 2009, 11 №, 171 ст.; 20 №, 351 ст.; 2011, 5 №, 87 ст.; 14 №, 346 ст.; 23 №, 606 ст.; 2012, 7 №, 172 ст.; 31 №, 694 ст.; 63 №, 1549 ст.; 2013, 5 №, 101 ст.; 17 №, 337 ст.; 2014, 33 №, 678 ст.; 2015, 8 №, 89 ст.; 12 №, 153 ст.; 21 №, 271 ст.; 22 №, </w:t>
        <w:br/>
        <w:t>303 ст.) татшӧм вежсьӧмъяс:</w:t>
      </w:r>
    </w:p>
    <w:p>
      <w:pPr>
        <w:pStyle w:val="Normal"/>
        <w:tabs>
          <w:tab w:val="left" w:pos="1134" w:leader="none"/>
        </w:tabs>
        <w:spacing w:lineRule="auto" w:line="324"/>
        <w:ind w:left="0" w:right="0" w:firstLine="851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1. 8</w:t>
      </w:r>
      <w:r>
        <w:rPr>
          <w:sz w:val="28"/>
          <w:szCs w:val="28"/>
          <w:vertAlign w:val="superscript"/>
          <w:lang w:val="kpv-RU"/>
        </w:rPr>
        <w:t xml:space="preserve">1 </w:t>
      </w:r>
      <w:r>
        <w:rPr>
          <w:sz w:val="28"/>
          <w:szCs w:val="28"/>
          <w:lang w:val="kpv-RU"/>
        </w:rPr>
        <w:t xml:space="preserve">статьяса 1 юкӧнлӧн медводдза абзацын «чӧжӧс» кыв бӧрын гижны «, рӧскод» кыв.   </w:t>
      </w:r>
    </w:p>
    <w:p>
      <w:pPr>
        <w:pStyle w:val="Normal"/>
        <w:tabs>
          <w:tab w:val="left" w:pos="1134" w:leader="none"/>
        </w:tabs>
        <w:spacing w:lineRule="auto" w:line="324"/>
        <w:ind w:left="0" w:right="0" w:firstLine="851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2. 8</w:t>
      </w:r>
      <w:r>
        <w:rPr>
          <w:sz w:val="28"/>
          <w:szCs w:val="28"/>
          <w:vertAlign w:val="superscript"/>
          <w:lang w:val="kpv-RU"/>
        </w:rPr>
        <w:t xml:space="preserve">2  </w:t>
      </w:r>
      <w:r>
        <w:rPr>
          <w:sz w:val="28"/>
          <w:szCs w:val="28"/>
          <w:lang w:val="kpv-RU"/>
        </w:rPr>
        <w:t>статьяса 2</w:t>
      </w:r>
      <w:r>
        <w:rPr>
          <w:sz w:val="28"/>
          <w:szCs w:val="28"/>
          <w:vertAlign w:val="superscript"/>
          <w:lang w:val="kpv-RU"/>
        </w:rPr>
        <w:t xml:space="preserve">1 </w:t>
      </w:r>
      <w:r>
        <w:rPr>
          <w:sz w:val="28"/>
          <w:szCs w:val="28"/>
          <w:lang w:val="kpv-RU"/>
        </w:rPr>
        <w:t xml:space="preserve">юкӧнлӧн 1 пунктын «, акцияяс» кыв киритны.  </w:t>
      </w:r>
    </w:p>
    <w:p>
      <w:pPr>
        <w:pStyle w:val="Normal"/>
        <w:spacing w:lineRule="auto" w:line="324"/>
        <w:ind w:left="0" w:right="0" w:firstLine="851"/>
        <w:jc w:val="both"/>
        <w:outlineLvl w:val="0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widowControl w:val="false"/>
        <w:tabs>
          <w:tab w:val="left" w:pos="1134" w:leader="none"/>
        </w:tabs>
        <w:spacing w:lineRule="auto" w:line="324"/>
        <w:ind w:left="0" w:right="0" w:firstLine="851"/>
        <w:jc w:val="both"/>
        <w:outlineLvl w:val="0"/>
        <w:rPr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 xml:space="preserve">2 статья. </w:t>
      </w:r>
      <w:r>
        <w:rPr>
          <w:b w:val="false"/>
          <w:bCs w:val="false"/>
          <w:sz w:val="28"/>
          <w:szCs w:val="28"/>
          <w:lang w:val="kpv-RU"/>
        </w:rPr>
        <w:t xml:space="preserve">Пыртны «Коми Республикаын коррупциялы паныд </w:t>
      </w:r>
      <w:r>
        <w:rPr>
          <w:b w:val="false"/>
          <w:bCs w:val="false"/>
          <w:sz w:val="28"/>
          <w:szCs w:val="28"/>
          <w:lang w:val="kpv-RU"/>
        </w:rPr>
        <w:t>удж нуӧдӧм йылысь</w:t>
      </w:r>
      <w:r>
        <w:rPr>
          <w:b w:val="false"/>
          <w:bCs w:val="false"/>
          <w:sz w:val="28"/>
          <w:szCs w:val="28"/>
          <w:lang w:val="kpv-RU"/>
        </w:rPr>
        <w:t>» Коми Республикаса Оланпасӧ (Коми Республикаса канму власьт органъяслӧн индӧд-тшӧктӧмъяс,</w:t>
      </w:r>
      <w:r>
        <w:rPr>
          <w:sz w:val="28"/>
          <w:szCs w:val="28"/>
          <w:lang w:val="kpv-RU"/>
        </w:rPr>
        <w:t xml:space="preserve"> 2008, 9 №, 405 ст.; 2009, 12 №, 200 ст.; 33 №, 609 ст.; 2010, 17 №, 382 ст.; 2012, 7 №, 173 ст.; 70 №, 1801 ст.; 2013, 5 №, 99 ст.; 10 №, 202 ст.; 17 №, 338 ст.; 354 ст.; 32 №, </w:t>
        <w:br/>
        <w:t xml:space="preserve">592 ст.; 37 №, 709 ст.; 2014, 9 №, 112 ст.; 33 ст., 674 ст.; 2015, 8 №, 96 ст.; </w:t>
        <w:br/>
        <w:t>20 №, 249 ст.; 21 №, 286 ст.) татшӧм вежсьӧмъяс:</w:t>
      </w:r>
    </w:p>
    <w:p>
      <w:pPr>
        <w:pStyle w:val="ConsPlusNormal"/>
        <w:spacing w:lineRule="auto" w:line="324"/>
        <w:ind w:left="0" w:right="0" w:firstLine="851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1. 4</w:t>
      </w:r>
      <w:r>
        <w:rPr>
          <w:rFonts w:cs="Times New Roman" w:ascii="Times New Roman" w:hAnsi="Times New Roman"/>
          <w:sz w:val="28"/>
          <w:szCs w:val="28"/>
          <w:vertAlign w:val="superscript"/>
          <w:lang w:val="kpv-RU"/>
        </w:rPr>
        <w:t xml:space="preserve">3 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kpv-RU"/>
        </w:rPr>
        <w:t>статьяын</w:t>
      </w:r>
      <w:r>
        <w:rPr>
          <w:rFonts w:cs="Times New Roman" w:ascii="Times New Roman" w:hAnsi="Times New Roman"/>
          <w:sz w:val="28"/>
          <w:szCs w:val="28"/>
          <w:lang w:val="kpv-RU"/>
        </w:rPr>
        <w:t>:</w:t>
      </w:r>
    </w:p>
    <w:p>
      <w:pPr>
        <w:pStyle w:val="ConsPlusNormal"/>
        <w:spacing w:lineRule="auto" w:line="324"/>
        <w:ind w:left="0" w:right="0" w:firstLine="851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 xml:space="preserve">1) 1 юкӧнын «, кӧні </w:t>
      </w:r>
      <w:r>
        <w:rPr>
          <w:rFonts w:cs="Times New Roman" w:ascii="Times New Roman" w:hAnsi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уджалӧны пырся подув вылын» кывъяс лӧсялана вежлӧгын киритны; 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</w:t>
      </w:r>
    </w:p>
    <w:p>
      <w:pPr>
        <w:pStyle w:val="ConsPlusNormal"/>
        <w:spacing w:lineRule="auto" w:line="324"/>
        <w:ind w:left="0" w:right="0" w:firstLine="851"/>
        <w:jc w:val="both"/>
        <w:rPr>
          <w:rFonts w:cs="Times New Roman" w:ascii="Times New Roman" w:hAnsi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2) 2</w:t>
      </w:r>
      <w:r>
        <w:rPr>
          <w:rFonts w:cs="Times New Roman" w:ascii="Times New Roman" w:hAnsi="Times New Roman"/>
          <w:sz w:val="28"/>
          <w:szCs w:val="28"/>
          <w:vertAlign w:val="superscript"/>
          <w:lang w:val="kpv-RU"/>
        </w:rPr>
        <w:t xml:space="preserve">1 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kpv-RU"/>
        </w:rPr>
        <w:t>юкӧнлӧн</w:t>
      </w:r>
      <w:r>
        <w:rPr>
          <w:rFonts w:cs="Times New Roman" w:ascii="Times New Roman" w:hAnsi="Times New Roman"/>
          <w:sz w:val="28"/>
          <w:szCs w:val="28"/>
          <w:vertAlign w:val="superscript"/>
          <w:lang w:val="kpv-RU"/>
        </w:rPr>
        <w:t xml:space="preserve"> 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kpv-RU"/>
        </w:rPr>
        <w:t>витӧд абзацын</w:t>
      </w:r>
      <w:r>
        <w:rPr>
          <w:rFonts w:cs="Times New Roman" w:ascii="Times New Roman" w:hAnsi="Times New Roman"/>
          <w:sz w:val="28"/>
          <w:szCs w:val="28"/>
          <w:vertAlign w:val="superscript"/>
          <w:lang w:val="kpv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«</w:t>
      </w:r>
      <w:r>
        <w:rPr>
          <w:rFonts w:cs="Times New Roman" w:ascii="Times New Roman" w:hAnsi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кар кытшса юралысьяс, Коми Республикаын муниципальнӧй районъясса юралысьяс чинъясын,» кывъяс вежны «Коми Республикаын кар кытшъясса юралысьяс, Коми Республикаын муниципальнӧй районъясса юралысьяс, Коми Республикаын мукӧд муниципальнӧй юкӧнса юралысьяс, кодъяс </w:t>
      </w:r>
      <w:r>
        <w:rPr>
          <w:rFonts w:cs="Times New Roman" w:ascii="Times New Roman" w:hAnsi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>збыльмӧдӧны</w:t>
      </w:r>
      <w:r>
        <w:rPr>
          <w:rFonts w:cs="Times New Roman" w:ascii="Times New Roman" w:hAnsi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 Коми Республикаын меставыв администрацияса юралысьяслысь уджмогъяс, Коми Республикаын меставыв администрацияса юралысьяс чинъясын,» кывъясӧ</w:t>
      </w:r>
      <w:r>
        <w:rPr>
          <w:rFonts w:cs="Times New Roman" w:ascii="Times New Roman" w:hAnsi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>н</w:t>
      </w:r>
      <w:r>
        <w:rPr>
          <w:rFonts w:cs="Times New Roman" w:ascii="Times New Roman" w:hAnsi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. </w:t>
      </w:r>
    </w:p>
    <w:p>
      <w:pPr>
        <w:pStyle w:val="ConsPlusNormal"/>
        <w:spacing w:lineRule="auto" w:line="324"/>
        <w:ind w:left="0" w:right="0" w:firstLine="851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2. 4</w:t>
      </w:r>
      <w:r>
        <w:rPr>
          <w:rFonts w:cs="Times New Roman" w:ascii="Times New Roman" w:hAnsi="Times New Roman"/>
          <w:sz w:val="28"/>
          <w:szCs w:val="28"/>
          <w:vertAlign w:val="superscript"/>
          <w:lang w:val="kpv-RU"/>
        </w:rPr>
        <w:t>5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статьяса 1 юкӧнлӧн 1 пунктса «б» пунктулын «, кӧні уджалӧны пырся подув вылын» кывъяс киритны.  </w:t>
      </w:r>
    </w:p>
    <w:p>
      <w:pPr>
        <w:pStyle w:val="ConsPlusNormal"/>
        <w:spacing w:lineRule="auto" w:line="324"/>
        <w:ind w:left="0" w:right="0" w:firstLine="851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3. 4</w:t>
      </w:r>
      <w:r>
        <w:rPr>
          <w:rFonts w:ascii="Times New Roman" w:hAnsi="Times New Roman"/>
          <w:sz w:val="28"/>
          <w:szCs w:val="28"/>
          <w:vertAlign w:val="superscript"/>
          <w:lang w:val="kpv-RU"/>
        </w:rPr>
        <w:t>7</w:t>
      </w:r>
      <w:r>
        <w:rPr>
          <w:rFonts w:ascii="Times New Roman" w:hAnsi="Times New Roman"/>
          <w:sz w:val="28"/>
          <w:szCs w:val="28"/>
          <w:lang w:val="kpv-RU"/>
        </w:rPr>
        <w:t xml:space="preserve"> статьяса 3 юкӧнлӧн 4 пунктын «, акцияяс» кыв киритны. </w:t>
      </w:r>
    </w:p>
    <w:p>
      <w:pPr>
        <w:pStyle w:val="Normal"/>
        <w:spacing w:lineRule="auto" w:line="324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24"/>
        <w:ind w:left="0" w:right="0" w:firstLine="851"/>
        <w:jc w:val="both"/>
        <w:outlineLvl w:val="0"/>
        <w:rPr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 xml:space="preserve">3 статья. </w:t>
      </w:r>
      <w:r>
        <w:rPr>
          <w:b w:val="false"/>
          <w:bCs w:val="false"/>
          <w:sz w:val="28"/>
          <w:szCs w:val="28"/>
          <w:lang w:val="kpv-RU"/>
        </w:rPr>
        <w:t>Пыртны «Коми Республикаын бӧрйысьӧмъяс да референдумъяс йылысь» Коми Республикаса Оланпаслӧн 29 статьяӧ (Коми Республикаса канму власьт органъяслӧн индӧд-тшӧктӧмъяс,</w:t>
      </w:r>
      <w:r>
        <w:rPr>
          <w:b/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/>
        </w:rPr>
        <w:t>2010, 36 №, 839 ст.; 44 №, 1012 ст.; 2011, 23 №, 605 ст.; 50 №, 1483 ст.; 2012, 21 №, 477 ст.; 34 №, 785 ст.; 71 №, 1838 ст.; 2013, 18 №, 373 ст.; 32 №, 596 ст.; 2014, 9 №, 112 ст.; 13 №, 208 ст.; 16 №, 292 ст.; 27 №, 526 ст.; 35 ст.,  722 ст.; 2015, 8 №, 94 ст.) татшӧм вежсьӧмъяс:</w:t>
      </w:r>
    </w:p>
    <w:p>
      <w:pPr>
        <w:pStyle w:val="ConsPlusNormal"/>
        <w:spacing w:lineRule="auto" w:line="324"/>
        <w:ind w:left="0" w:right="0" w:firstLine="851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2 юкӧнын «</w:t>
      </w:r>
      <w:r>
        <w:rPr>
          <w:rFonts w:cs="Times New Roman" w:ascii="Times New Roman" w:hAnsi="Times New Roman"/>
          <w:sz w:val="28"/>
          <w:szCs w:val="28"/>
          <w:lang w:val="kpv-RU"/>
        </w:rPr>
        <w:t>колӧ кутчысьны дзескӧдӧмъясӧ</w:t>
      </w:r>
      <w:r>
        <w:rPr>
          <w:rFonts w:cs="Times New Roman" w:ascii="Times New Roman" w:hAnsi="Times New Roman"/>
          <w:sz w:val="28"/>
          <w:szCs w:val="28"/>
          <w:lang w:val="kpv-RU"/>
        </w:rPr>
        <w:t>, кутшӧмъяс йитчӧм</w:t>
      </w:r>
      <w:r>
        <w:rPr>
          <w:rFonts w:cs="Times New Roman" w:ascii="Times New Roman" w:hAnsi="Times New Roman"/>
          <w:sz w:val="28"/>
          <w:szCs w:val="28"/>
          <w:lang w:val="kpv-RU"/>
        </w:rPr>
        <w:t>аӧсь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федеральнӧй оланпасъясӧн урчитӧм сылы сетӧм уджмогъяскӧд.» кывъяс вежны «</w:t>
      </w:r>
      <w:r>
        <w:rPr>
          <w:rFonts w:cs="Times New Roman" w:ascii="Times New Roman" w:hAnsi="Times New Roman"/>
          <w:sz w:val="28"/>
          <w:szCs w:val="28"/>
          <w:lang w:val="kpv-RU"/>
        </w:rPr>
        <w:t>колӧ кутчысьны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федеральнӧй оланпасъясӧн урчитӧм 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дзескӧдӧмъясӧ да 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уджмогъясӧ.» кывъясӧн. </w:t>
      </w:r>
    </w:p>
    <w:p>
      <w:pPr>
        <w:pStyle w:val="Normal"/>
        <w:spacing w:lineRule="auto" w:line="324"/>
        <w:ind w:left="0" w:right="0" w:firstLine="851"/>
        <w:jc w:val="both"/>
        <w:outlineLvl w:val="0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spacing w:lineRule="auto" w:line="324"/>
        <w:ind w:left="0" w:right="0" w:firstLine="851"/>
        <w:jc w:val="both"/>
        <w:outlineLvl w:val="0"/>
        <w:rPr>
          <w:b w:val="false"/>
          <w:bCs w:val="false"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 xml:space="preserve">4 статья. </w:t>
      </w:r>
      <w:r>
        <w:rPr>
          <w:b w:val="false"/>
          <w:bCs w:val="false"/>
          <w:sz w:val="28"/>
          <w:szCs w:val="28"/>
          <w:lang w:val="kpv-RU"/>
        </w:rPr>
        <w:t>Тайӧ Оланпасыс вынсялӧ сійӧ</w:t>
      </w:r>
      <w:r>
        <w:rPr>
          <w:b w:val="false"/>
          <w:bCs w:val="false"/>
          <w:sz w:val="28"/>
          <w:szCs w:val="28"/>
          <w:lang w:val="kpv-RU"/>
        </w:rPr>
        <w:t>с официальнӧя</w:t>
      </w:r>
      <w:r>
        <w:rPr>
          <w:b w:val="false"/>
          <w:bCs w:val="false"/>
          <w:sz w:val="28"/>
          <w:szCs w:val="28"/>
          <w:lang w:val="kpv-RU"/>
        </w:rPr>
        <w:t xml:space="preserve"> йӧзӧдӧмсянь дас лун кольӧм бӧрын. </w:t>
      </w:r>
    </w:p>
    <w:p>
      <w:pPr>
        <w:pStyle w:val="ConsPlusNormal"/>
        <w:spacing w:lineRule="auto" w:line="324"/>
        <w:ind w:left="0" w:right="0" w:firstLine="851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 xml:space="preserve">Коми Республикаса Юралысьлы, Коми Республикаса Веськӧдлан котырлы лӧсьӧдны ассьыныс нормативнӧй инӧда актъяссӧ тайӧ Оланпас серти. </w:t>
      </w:r>
    </w:p>
    <w:p>
      <w:pPr>
        <w:pStyle w:val="ConsPlusNormal"/>
        <w:ind w:left="0" w:right="0" w:firstLine="709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</w:r>
    </w:p>
    <w:p>
      <w:pPr>
        <w:pStyle w:val="Normal"/>
        <w:suppressAutoHyphens w:val="true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  <w:t xml:space="preserve">Коми Республикаса Юралысьлысь </w:t>
      </w:r>
    </w:p>
    <w:p>
      <w:pPr>
        <w:pStyle w:val="Normal"/>
        <w:suppressAutoHyphens w:val="true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  <w:t xml:space="preserve">могъяс недыр олӧмӧ пӧртысь  </w:t>
        <w:tab/>
        <w:tab/>
        <w:tab/>
        <w:tab/>
        <w:tab/>
        <w:t xml:space="preserve">  </w:t>
      </w:r>
      <w:r>
        <w:rPr>
          <w:rFonts w:eastAsia="Calibri"/>
          <w:sz w:val="48"/>
          <w:szCs w:val="48"/>
          <w:lang w:val="kpv-RU"/>
        </w:rPr>
        <w:t xml:space="preserve"> </w:t>
      </w:r>
      <w:r>
        <w:rPr>
          <w:rFonts w:eastAsia="Calibri"/>
          <w:sz w:val="28"/>
          <w:szCs w:val="28"/>
          <w:lang w:val="kpv-RU"/>
        </w:rPr>
        <w:t xml:space="preserve">С.А. Гапликов </w:t>
      </w:r>
    </w:p>
    <w:p>
      <w:pPr>
        <w:pStyle w:val="Normal"/>
        <w:widowControl w:val="false"/>
        <w:jc w:val="center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2015 вося ӧшым тӧлысь 25 лун</w:t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133</w:t>
      </w:r>
      <w:bookmarkStart w:id="0" w:name="_GoBack"/>
      <w:bookmarkEnd w:id="0"/>
      <w:r>
        <w:rPr>
          <w:sz w:val="28"/>
          <w:szCs w:val="28"/>
          <w:lang w:val="kpv-RU"/>
        </w:rPr>
        <w:t>-РЗ №</w:t>
      </w:r>
    </w:p>
    <w:p>
      <w:pPr>
        <w:pStyle w:val="Style14"/>
        <w:pBdr>
          <w:top w:val="nil"/>
          <w:left w:val="nil"/>
          <w:bottom w:val="nil"/>
          <w:right w:val="nil"/>
        </w:pBdr>
        <w:rPr/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Garamond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name="heading 4"/>
    <w:lsdException w:qFormat="1" w:name="heading 5"/>
    <w:lsdException w:qFormat="1" w:name="heading 6"/>
    <w:lsdException w:qFormat="1" w:name="heading 7"/>
    <w:lsdException w:qFormat="1" w:name="heading 8"/>
    <w:lsdException w:qFormat="1" w:unhideWhenUsed="1" w:semiHidden="1" w:name="heading 9"/>
    <w:lsdException w:qFormat="1" w:name="caption"/>
    <w:lsdException w:qFormat="1" w:name="Title"/>
    <w:lsdException w:qFormat="1" w:name="Subtitle"/>
    <w:lsdException w:uiPriority="99" w:name="Hyperlink"/>
    <w:lsdException w:qFormat="1" w:name="Strong"/>
    <w:lsdException w:qFormat="1" w:name="Emphasis"/>
    <w:lsdException w:uiPriority="99" w:name="Normal (Web)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Заголовок 1"/>
    <w:qFormat/>
    <w:link w:val="10"/>
    <w:basedOn w:val="Normal"/>
    <w:pPr>
      <w:keepNext/>
      <w:jc w:val="center"/>
      <w:outlineLvl w:val="0"/>
    </w:pPr>
    <w:rPr>
      <w:sz w:val="56"/>
    </w:rPr>
  </w:style>
  <w:style w:type="paragraph" w:styleId="2">
    <w:name w:val="Заголовок 2"/>
    <w:qFormat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basedOn w:val="Normal"/>
    <w:pPr>
      <w:keepNext/>
      <w:jc w:val="center"/>
      <w:outlineLvl w:val="2"/>
    </w:pPr>
    <w:rPr>
      <w:sz w:val="40"/>
    </w:rPr>
  </w:style>
  <w:style w:type="paragraph" w:styleId="4">
    <w:name w:val="Заголовок 4"/>
    <w:qFormat/>
    <w:basedOn w:val="Normal"/>
    <w:pPr>
      <w:keepNext/>
      <w:outlineLvl w:val="3"/>
    </w:pPr>
    <w:rPr>
      <w:sz w:val="28"/>
    </w:rPr>
  </w:style>
  <w:style w:type="paragraph" w:styleId="5">
    <w:name w:val="Заголовок 5"/>
    <w:qFormat/>
    <w:basedOn w:val="Normal"/>
    <w:pPr>
      <w:keepNext/>
      <w:jc w:val="center"/>
      <w:outlineLvl w:val="4"/>
    </w:pPr>
    <w:rPr>
      <w:sz w:val="28"/>
      <w:u w:val="single"/>
    </w:rPr>
  </w:style>
  <w:style w:type="paragraph" w:styleId="6">
    <w:name w:val="Заголовок 6"/>
    <w:qFormat/>
    <w:basedOn w:val="Normal"/>
    <w:pPr>
      <w:keepNext/>
      <w:jc w:val="right"/>
      <w:outlineLvl w:val="5"/>
    </w:pPr>
    <w:rPr>
      <w:sz w:val="28"/>
    </w:rPr>
  </w:style>
  <w:style w:type="paragraph" w:styleId="7">
    <w:name w:val="Заголовок 7"/>
    <w:qFormat/>
    <w:basedOn w:val="Normal"/>
    <w:pPr>
      <w:keepNext/>
      <w:ind w:left="0" w:right="0" w:firstLine="709"/>
      <w:jc w:val="center"/>
      <w:outlineLvl w:val="6"/>
    </w:pPr>
    <w:rPr>
      <w:sz w:val="28"/>
    </w:rPr>
  </w:style>
  <w:style w:type="paragraph" w:styleId="8">
    <w:name w:val="Заголовок 8"/>
    <w:qFormat/>
    <w:basedOn w:val="Normal"/>
    <w:pPr>
      <w:keepNext/>
      <w:jc w:val="center"/>
      <w:outlineLvl w:val="7"/>
    </w:pPr>
    <w:rPr>
      <w:sz w:val="40"/>
    </w:rPr>
  </w:style>
  <w:style w:type="paragraph" w:styleId="9">
    <w:name w:val="Заголовок 9"/>
    <w:qFormat/>
    <w:semiHidden/>
    <w:unhideWhenUsed/>
    <w:link w:val="90"/>
    <w:rsid w:val="00a03dee"/>
    <w:basedOn w:val="Normal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agenumber">
    <w:name w:val="page number"/>
    <w:basedOn w:val="DefaultParagraphFont"/>
    <w:rPr/>
  </w:style>
  <w:style w:type="character" w:styleId="Annotationreference">
    <w:name w:val="annotation reference"/>
    <w:rsid w:val="0027701f"/>
    <w:rPr>
      <w:sz w:val="16"/>
    </w:rPr>
  </w:style>
  <w:style w:type="character" w:styleId="31" w:customStyle="1">
    <w:name w:val="Основной текст 3 Знак"/>
    <w:link w:val="30"/>
    <w:rsid w:val="00bb5dd0"/>
    <w:rPr>
      <w:sz w:val="16"/>
      <w:szCs w:val="16"/>
    </w:rPr>
  </w:style>
  <w:style w:type="character" w:styleId="Style5">
    <w:name w:val="Интернет-ссылка"/>
    <w:uiPriority w:val="99"/>
    <w:unhideWhenUsed/>
    <w:rsid w:val="00bb5dd0"/>
    <w:rPr>
      <w:color w:val="0000FF"/>
      <w:u w:val="single"/>
      <w:lang w:val="zxx" w:eastAsia="zxx" w:bidi="zxx"/>
    </w:rPr>
  </w:style>
  <w:style w:type="character" w:styleId="Style6" w:customStyle="1">
    <w:name w:val="Текст выноски Знак"/>
    <w:link w:val="af1"/>
    <w:rsid w:val="00a4688b"/>
    <w:rPr>
      <w:rFonts w:ascii="Tahoma" w:hAnsi="Tahoma" w:cs="Tahoma"/>
      <w:sz w:val="16"/>
      <w:szCs w:val="16"/>
    </w:rPr>
  </w:style>
  <w:style w:type="character" w:styleId="Style7" w:customStyle="1">
    <w:name w:val="Название Знак"/>
    <w:link w:val="a9"/>
    <w:rsid w:val="00a012bb"/>
    <w:rPr>
      <w:b/>
      <w:bCs/>
      <w:sz w:val="28"/>
    </w:rPr>
  </w:style>
  <w:style w:type="character" w:styleId="21" w:customStyle="1">
    <w:name w:val="Основной текст 2 Знак"/>
    <w:link w:val="21"/>
    <w:rsid w:val="003f56a1"/>
    <w:rPr/>
  </w:style>
  <w:style w:type="character" w:styleId="11" w:customStyle="1">
    <w:name w:val="Знак примечания1"/>
    <w:rsid w:val="003f56a1"/>
    <w:rPr>
      <w:rFonts w:eastAsia="Calibri"/>
      <w:sz w:val="16"/>
      <w:lang w:val="ru-RU" w:eastAsia="ar-SA" w:bidi="ar-SA"/>
    </w:rPr>
  </w:style>
  <w:style w:type="character" w:styleId="Style8" w:customStyle="1">
    <w:name w:val="Основной текст Знак"/>
    <w:link w:val="a7"/>
    <w:rsid w:val="00425391"/>
    <w:rPr/>
  </w:style>
  <w:style w:type="character" w:styleId="91" w:customStyle="1">
    <w:name w:val="Заголовок 9 Знак"/>
    <w:semiHidden/>
    <w:link w:val="9"/>
    <w:rsid w:val="00a03dee"/>
    <w:rPr>
      <w:rFonts w:ascii="Cambria" w:hAnsi="Cambria" w:eastAsia="Times New Roman" w:cs="Times New Roman"/>
      <w:sz w:val="22"/>
      <w:szCs w:val="22"/>
    </w:rPr>
  </w:style>
  <w:style w:type="character" w:styleId="12" w:customStyle="1">
    <w:name w:val="Заголовок 1 Знак"/>
    <w:link w:val="1"/>
    <w:rsid w:val="00424699"/>
    <w:rPr>
      <w:sz w:val="56"/>
    </w:rPr>
  </w:style>
  <w:style w:type="character" w:styleId="ListLabel1">
    <w:name w:val="ListLabel 1"/>
    <w:rPr>
      <w:rFonts w:cs="Times New Roman"/>
    </w:rPr>
  </w:style>
  <w:style w:type="character" w:styleId="ListLabel2">
    <w:name w:val="ListLabel 2"/>
    <w:rPr>
      <w:rFonts w:eastAsia="Calibri"/>
    </w:rPr>
  </w:style>
  <w:style w:type="character" w:styleId="ListLabel3">
    <w:name w:val="ListLabel 3"/>
    <w:rPr>
      <w:rFonts w:eastAsia="Times New Roman" w:cs="Times New Roman"/>
    </w:rPr>
  </w:style>
  <w:style w:type="character" w:styleId="ListLabel4">
    <w:name w:val="ListLabel 4"/>
    <w:rPr>
      <w:b w:val="false"/>
    </w:rPr>
  </w:style>
  <w:style w:type="character" w:styleId="ListLabel5">
    <w:name w:val="ListLabel 5"/>
    <w:rPr>
      <w:rFonts w:cs="Courier New"/>
    </w:rPr>
  </w:style>
  <w:style w:type="paragraph" w:styleId="Style9">
    <w:name w:val="Заголовок"/>
    <w:basedOn w:val="Normal"/>
    <w:next w:val="Style10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0">
    <w:name w:val="Основной текст"/>
    <w:link w:val="a8"/>
    <w:rsid w:val="009000b2"/>
    <w:basedOn w:val="Normal"/>
    <w:pPr>
      <w:spacing w:lineRule="auto" w:line="288" w:before="0" w:after="120"/>
    </w:pPr>
    <w:rPr/>
  </w:style>
  <w:style w:type="paragraph" w:styleId="Style11">
    <w:name w:val="Список"/>
    <w:basedOn w:val="Style10"/>
    <w:pPr/>
    <w:rPr>
      <w:rFonts w:cs="FreeSans"/>
    </w:rPr>
  </w:style>
  <w:style w:type="paragraph" w:styleId="Style12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3">
    <w:name w:val="Указатель"/>
    <w:basedOn w:val="Normal"/>
    <w:pPr>
      <w:suppressLineNumbers/>
    </w:pPr>
    <w:rPr>
      <w:rFonts w:cs="FreeSans"/>
    </w:rPr>
  </w:style>
  <w:style w:type="paragraph" w:styleId="Style14">
    <w:name w:val="Ниж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5">
    <w:name w:val="Верх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6">
    <w:name w:val="Основной текст с отступом"/>
    <w:basedOn w:val="Normal"/>
    <w:pPr>
      <w:ind w:left="0" w:right="0" w:firstLine="709"/>
      <w:jc w:val="both"/>
    </w:pPr>
    <w:rPr>
      <w:sz w:val="28"/>
    </w:rPr>
  </w:style>
  <w:style w:type="paragraph" w:styleId="13" w:customStyle="1">
    <w:name w:val="Обычный1"/>
    <w:pPr>
      <w:widowControl w:val="false"/>
      <w:suppressAutoHyphens w:val="true"/>
      <w:bidi w:val="0"/>
      <w:spacing w:lineRule="auto" w:line="360"/>
      <w:ind w:left="0" w:right="0" w:firstLine="560"/>
      <w:jc w:val="both"/>
    </w:pPr>
    <w:rPr>
      <w:rFonts w:ascii="Times New Roman" w:hAnsi="Times New Roman" w:eastAsia="Times New Roman" w:cs="Times New Roman"/>
      <w:color w:val="00000A"/>
      <w:sz w:val="24"/>
      <w:szCs w:val="20"/>
      <w:lang w:val="ru-RU" w:eastAsia="ru-RU" w:bidi="ar-SA"/>
    </w:rPr>
  </w:style>
  <w:style w:type="paragraph" w:styleId="ConsNormal" w:customStyle="1">
    <w:name w:val="ConsNormal"/>
    <w:rsid w:val="009000b2"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ConsNonformat" w:customStyle="1">
    <w:name w:val="ConsNonformat"/>
    <w:rsid w:val="009000b2"/>
    <w:pPr>
      <w:widowControl w:val="false"/>
      <w:suppressAutoHyphens w:val="true"/>
      <w:bidi w:val="0"/>
      <w:ind w:left="0" w:right="19772" w:hanging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Title" w:customStyle="1">
    <w:name w:val="ConsTitle"/>
    <w:rsid w:val="009000b2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ru-RU" w:bidi="ar-SA"/>
    </w:rPr>
  </w:style>
  <w:style w:type="paragraph" w:styleId="BodyTextIndent2">
    <w:name w:val="Body Text Indent 2"/>
    <w:rsid w:val="00a216eb"/>
    <w:basedOn w:val="Normal"/>
    <w:pPr>
      <w:spacing w:lineRule="auto" w:line="480" w:before="0" w:after="120"/>
      <w:ind w:left="283" w:right="0" w:hanging="0"/>
    </w:pPr>
    <w:rPr/>
  </w:style>
  <w:style w:type="paragraph" w:styleId="BodyText3">
    <w:name w:val="Body Text 3"/>
    <w:link w:val="31"/>
    <w:rsid w:val="00a216eb"/>
    <w:basedOn w:val="Normal"/>
    <w:pPr>
      <w:spacing w:before="0" w:after="120"/>
    </w:pPr>
    <w:rPr>
      <w:sz w:val="16"/>
      <w:szCs w:val="16"/>
    </w:rPr>
  </w:style>
  <w:style w:type="paragraph" w:styleId="BodyTextIndent3">
    <w:name w:val="Body Text Indent 3"/>
    <w:rsid w:val="00a216eb"/>
    <w:basedOn w:val="Normal"/>
    <w:pPr>
      <w:spacing w:before="0" w:after="120"/>
      <w:ind w:left="283" w:right="0" w:hanging="0"/>
    </w:pPr>
    <w:rPr>
      <w:sz w:val="16"/>
      <w:szCs w:val="16"/>
    </w:rPr>
  </w:style>
  <w:style w:type="paragraph" w:styleId="Style17">
    <w:name w:val="Заглавие"/>
    <w:qFormat/>
    <w:link w:val="aa"/>
    <w:rsid w:val="00a216eb"/>
    <w:basedOn w:val="Normal"/>
    <w:pPr>
      <w:jc w:val="center"/>
    </w:pPr>
    <w:rPr>
      <w:b/>
      <w:bCs/>
      <w:sz w:val="28"/>
    </w:rPr>
  </w:style>
  <w:style w:type="paragraph" w:styleId="BodyText2">
    <w:name w:val="Body Text 2"/>
    <w:link w:val="22"/>
    <w:rsid w:val="00a216eb"/>
    <w:basedOn w:val="Normal"/>
    <w:pPr>
      <w:spacing w:lineRule="auto" w:line="480" w:before="0" w:after="120"/>
    </w:pPr>
    <w:rPr/>
  </w:style>
  <w:style w:type="paragraph" w:styleId="ConsPlusNormal" w:customStyle="1">
    <w:name w:val="ConsPlusNormal"/>
    <w:rsid w:val="00b409d6"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ConsPlusNonformat" w:customStyle="1">
    <w:name w:val="ConsPlusNonformat"/>
    <w:rsid w:val="00b409d6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PlusTitle" w:customStyle="1">
    <w:name w:val="ConsPlusTitle"/>
    <w:rsid w:val="00b409d6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Caption">
    <w:name w:val="caption"/>
    <w:qFormat/>
    <w:rsid w:val="00bd276f"/>
    <w:basedOn w:val="Normal"/>
    <w:pPr>
      <w:overflowPunct w:val="false"/>
      <w:ind w:left="0" w:right="0" w:firstLine="709"/>
      <w:jc w:val="center"/>
      <w:textAlignment w:val="baseline"/>
    </w:pPr>
    <w:rPr>
      <w:b/>
      <w:sz w:val="32"/>
    </w:rPr>
  </w:style>
  <w:style w:type="paragraph" w:styleId="FR2" w:customStyle="1">
    <w:name w:val="FR2"/>
    <w:rsid w:val="00bd276f"/>
    <w:pPr>
      <w:widowControl w:val="false"/>
      <w:suppressAutoHyphens w:val="true"/>
      <w:bidi w:val="0"/>
      <w:spacing w:lineRule="auto" w:line="259"/>
      <w:ind w:left="0" w:right="0" w:firstLine="720"/>
      <w:jc w:val="both"/>
    </w:pPr>
    <w:rPr>
      <w:rFonts w:ascii="Times New Roman" w:hAnsi="Times New Roman" w:eastAsia="Times New Roman" w:cs="Times New Roman"/>
      <w:color w:val="00000A"/>
      <w:sz w:val="28"/>
      <w:szCs w:val="20"/>
      <w:lang w:val="ru-RU" w:eastAsia="ru-RU" w:bidi="ar-SA"/>
    </w:rPr>
  </w:style>
  <w:style w:type="paragraph" w:styleId="Style18" w:customStyle="1">
    <w:name w:val="Абзац"/>
    <w:rsid w:val="00230c24"/>
    <w:basedOn w:val="Normal"/>
    <w:pPr>
      <w:suppressAutoHyphens w:val="true"/>
      <w:spacing w:lineRule="auto" w:line="300"/>
      <w:ind w:left="0" w:right="0" w:firstLine="709"/>
      <w:jc w:val="both"/>
    </w:pPr>
    <w:rPr>
      <w:rFonts w:ascii="Garamond" w:hAnsi="Garamond"/>
      <w:sz w:val="22"/>
    </w:rPr>
  </w:style>
  <w:style w:type="paragraph" w:styleId="Style19" w:customStyle="1">
    <w:name w:val="Знак"/>
    <w:rsid w:val="00012a5e"/>
    <w:basedOn w:val="Normal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ConsCell" w:customStyle="1">
    <w:name w:val="ConsCell"/>
    <w:rsid w:val="00012a5e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BalloonText">
    <w:name w:val="Balloon Text"/>
    <w:link w:val="af2"/>
    <w:rsid w:val="00a4688b"/>
    <w:basedOn w:val="Normal"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uiPriority w:val="99"/>
    <w:rsid w:val="00a012bb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ListParagraph">
    <w:name w:val="List Paragraph"/>
    <w:uiPriority w:val="34"/>
    <w:qFormat/>
    <w:rsid w:val="002c17bd"/>
    <w:basedOn w:val="Normal"/>
    <w:pPr>
      <w:spacing w:before="0" w:after="0"/>
      <w:ind w:left="720" w:right="0" w:hanging="0"/>
      <w:contextualSpacing/>
    </w:pPr>
    <w:rPr/>
  </w:style>
  <w:style w:type="paragraph" w:styleId="NormalWeb">
    <w:name w:val="Normal (Web)"/>
    <w:uiPriority w:val="99"/>
    <w:unhideWhenUsed/>
    <w:rsid w:val="00025d71"/>
    <w:basedOn w:val="Normal"/>
    <w:pPr>
      <w:spacing w:before="0" w:after="75"/>
    </w:pPr>
    <w:rPr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312eec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РАСПОР~1</Template>
  <TotalTime>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2015-12-18T11:03:00Z</dcterms:created>
  <dc:creator>Центр АС</dc:creator>
  <dc:language>ru-RU</dc:language>
  <cp:lastModifiedBy>Пономарева Юлия Валерьевна</cp:lastModifiedBy>
  <cp:lastPrinted>2016-01-15T11:01:16Z</cp:lastPrinted>
  <dcterms:modified xsi:type="dcterms:W3CDTF">2015-12-26T07:33:00Z</dcterms:modified>
  <cp:revision>5</cp:revision>
</cp:coreProperties>
</file>