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sz w:val="28"/>
          <w:szCs w:val="28"/>
          <w:lang w:val="kpv-RU" w:eastAsia="ru-RU"/>
        </w:rPr>
        <w:t>КОМИ РЕСПУБЛИКАЛӦН ОЛАНПАС</w:t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Style11"/>
        <w:spacing w:lineRule="auto" w:line="360" w:before="0" w:after="0"/>
        <w:jc w:val="center"/>
        <w:rPr>
          <w:rFonts w:eastAsia="Times New Roman" w:cs="Times New Roman"/>
          <w:b/>
          <w:bCs/>
          <w:i w:val="false"/>
          <w:iCs w:val="false"/>
          <w:sz w:val="28"/>
          <w:szCs w:val="28"/>
          <w:shd w:fill="FFFFFF" w:val="clear"/>
          <w:lang w:val="kpv-RU" w:eastAsia="ru-RU"/>
        </w:rPr>
      </w:pP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>“</w:t>
      </w: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 xml:space="preserve">Коми Республикаын административнӧй кывкутӧм йылысь” Коми Республикаса Оланпасӧ </w:t>
      </w:r>
      <w:r>
        <w:rPr>
          <w:rFonts w:eastAsia="Times New Roman" w:cs="Times New Roman"/>
          <w:b/>
          <w:bCs/>
          <w:i w:val="false"/>
          <w:iCs w:val="false"/>
          <w:sz w:val="28"/>
          <w:szCs w:val="28"/>
          <w:shd w:fill="FFFFFF" w:val="clear"/>
          <w:lang w:val="kpv-RU" w:eastAsia="ru-RU"/>
        </w:rPr>
        <w:t>да “Тыр арлыдтӧмъясӧс дӧзьӧртӧмлунысь да  инӧд торкалӧмысь ӧлӧдӧм серти ӧткымын мера йылысь” Коми Республикаса  Оланпасӧ вежсьӧмъяс пыртӧм йылысь</w:t>
      </w:r>
    </w:p>
    <w:p>
      <w:pPr>
        <w:pStyle w:val="Normal"/>
        <w:spacing w:lineRule="auto" w:line="360" w:before="0" w:after="0"/>
        <w:jc w:val="center"/>
        <w:outlineLvl w:val="0"/>
        <w:rPr>
          <w:rFonts w:eastAsia="Times New Roman" w:cs="Times New Roman"/>
          <w:sz w:val="24"/>
          <w:szCs w:val="24"/>
          <w:lang w:val="kpv-RU" w:eastAsia="ru-RU"/>
        </w:rPr>
      </w:pPr>
      <w:r>
        <w:rPr>
          <w:rFonts w:eastAsia="Times New Roman" w:cs="Times New Roman"/>
          <w:sz w:val="24"/>
          <w:szCs w:val="24"/>
          <w:lang w:val="kpv-RU" w:eastAsia="ru-RU"/>
        </w:rPr>
      </w:r>
    </w:p>
    <w:p>
      <w:pPr>
        <w:pStyle w:val="Normal"/>
        <w:spacing w:lineRule="auto" w:line="36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Style11"/>
        <w:widowControl w:val="false"/>
        <w:spacing w:lineRule="auto" w:line="360"/>
        <w:ind w:left="0" w:right="0" w:hanging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Каналан Сӧветӧн                                           2015 вося йирым тӧлысь 22 лунӧ</w:t>
      </w:r>
    </w:p>
    <w:p>
      <w:pPr>
        <w:pStyle w:val="Normal"/>
        <w:widowControl w:val="false"/>
        <w:tabs>
          <w:tab w:val="left" w:pos="1134" w:leader="none"/>
        </w:tabs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1"/>
        <w:widowControl/>
        <w:bidi w:val="0"/>
        <w:spacing w:lineRule="auto" w:line="360" w:before="0" w:after="0"/>
        <w:ind w:left="0" w:right="0" w:firstLine="850"/>
        <w:jc w:val="both"/>
        <w:rPr>
          <w:rFonts w:cs="Times New Roman"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1 статья.</w:t>
      </w:r>
      <w:r>
        <w:rPr>
          <w:rFonts w:cs="Times New Roman"/>
          <w:sz w:val="28"/>
          <w:szCs w:val="28"/>
          <w:lang w:val="kpv-RU"/>
        </w:rPr>
        <w:t xml:space="preserve"> Пыртны </w:t>
      </w:r>
      <w:r>
        <w:rPr>
          <w:rFonts w:cs="Times New Roman"/>
          <w:sz w:val="28"/>
          <w:szCs w:val="28"/>
          <w:lang w:val="kpv-RU" w:eastAsia="ru-RU"/>
        </w:rPr>
        <w:t>“</w:t>
      </w:r>
      <w:r>
        <w:rPr>
          <w:rFonts w:cs="Times New Roman"/>
          <w:sz w:val="28"/>
          <w:szCs w:val="28"/>
          <w:lang w:val="kpv-RU"/>
        </w:rPr>
        <w:t>Коми Республикаын административнӧй кывкутӧм йылысь</w:t>
      </w:r>
      <w:r>
        <w:rPr>
          <w:rFonts w:cs="Times New Roman"/>
          <w:sz w:val="28"/>
          <w:szCs w:val="28"/>
          <w:lang w:val="kpv-RU" w:eastAsia="ru-RU"/>
        </w:rPr>
        <w:t>”</w:t>
      </w:r>
      <w:r>
        <w:rPr>
          <w:rFonts w:cs="Times New Roman"/>
          <w:sz w:val="28"/>
          <w:szCs w:val="28"/>
          <w:lang w:val="kpv-RU"/>
        </w:rPr>
        <w:t xml:space="preserve"> Коми Республикаса Оланпасӧ </w:t>
      </w:r>
      <w:r>
        <w:rPr>
          <w:rFonts w:cs="Times New Roman"/>
          <w:sz w:val="28"/>
          <w:szCs w:val="28"/>
          <w:lang w:val="kpv-RU" w:bidi="ar-SA"/>
        </w:rPr>
        <w:t>(Коми Республикаса канму власьт органъяслӧн индӧд-тшӧктӧмъяс, 2004, 5 №, 3171 ст.; 2005, 3 №, 3771 ст.; 12 №, 4117 ст.; 2006, 2 №, 4218 ст.; 11 №, 4612 ст.; 12 №, 4636 ст.; 2007, 2 №, 4708 ст.; 6 №, 4848 ст.; 10 №, 5029 ст.; 11 №, 5145 ст.; 2008, 9 №, 425 ст.; 12 №, 728 ст.; 2009, 33 №, 615 ст.; 41 №, 779 ст.; 2010, 10 №, 199 ст.; 17 №, 383 ст.; 24 №, 566 ст.; 579 ст.; 37 №, 849 ст.; 2011, 23 №, 590 ст.; 594 ст.; 37 №, 979 ст.; 48 №, 1366 ст.; 1370 ст.; 2012, 7 №, 168 ст.; 34 №, 791 ст.; 2013, 32 №, 591 ст.; 2014, 8 №, 98 ст.; 13 №, 201 ст.; 202 ст.; 18 №, 338 ст.; 27 №, 524 ст.; 29 №, 573 ст.; 35 №, 726 ст.; 2015, 11 №, 134 ст.)</w:t>
      </w:r>
      <w:r>
        <w:rPr>
          <w:rFonts w:cs="Times New Roman"/>
          <w:sz w:val="28"/>
          <w:szCs w:val="28"/>
          <w:lang w:val="kpv-RU"/>
        </w:rPr>
        <w:t xml:space="preserve"> татшӧм вежсьӧмъяс: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position w:val="0"/>
          <w:sz w:val="28"/>
          <w:sz w:val="28"/>
          <w:szCs w:val="28"/>
          <w:shd w:fill="FFFFFF" w:val="clear"/>
          <w:vertAlign w:val="baseline"/>
          <w:lang w:val="kpv-RU" w:bidi="ar-SA"/>
        </w:rPr>
      </w:pPr>
      <w:r>
        <w:rPr>
          <w:sz w:val="28"/>
          <w:szCs w:val="28"/>
          <w:lang w:val="kpv-RU"/>
        </w:rPr>
        <w:t>1. 4 статьяса 5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да 5</w:t>
      </w:r>
      <w:r>
        <w:rPr>
          <w:sz w:val="28"/>
          <w:szCs w:val="28"/>
          <w:vertAlign w:val="superscript"/>
          <w:lang w:val="kpv-RU"/>
        </w:rPr>
        <w:t xml:space="preserve">2 </w:t>
      </w:r>
      <w:r>
        <w:rPr>
          <w:position w:val="0"/>
          <w:sz w:val="28"/>
          <w:sz w:val="28"/>
          <w:szCs w:val="28"/>
          <w:vertAlign w:val="baseline"/>
          <w:lang w:val="kpv-RU"/>
        </w:rPr>
        <w:t>юкӧнъясын “</w:t>
      </w:r>
      <w:r>
        <w:rPr>
          <w:position w:val="0"/>
          <w:sz w:val="28"/>
          <w:sz w:val="28"/>
          <w:szCs w:val="28"/>
          <w:shd w:fill="FFFFFF" w:val="clear"/>
          <w:vertAlign w:val="baseline"/>
          <w:lang w:val="kpv-RU" w:bidi="ar-SA"/>
        </w:rPr>
        <w:t>сур да сы подув вылын вӧчан юанторъяс пыртӧмӧн” кывъяс киритны.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7 статьяса 13 юкӧнын “да (либӧ) агитация сяма” кывъяс киритны.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1"/>
        <w:widowControl/>
        <w:tabs>
          <w:tab w:val="left" w:pos="1134" w:leader="none"/>
        </w:tabs>
        <w:suppressAutoHyphens w:val="false"/>
        <w:bidi w:val="0"/>
        <w:spacing w:lineRule="auto" w:line="360"/>
        <w:ind w:left="0" w:right="0" w:firstLine="850"/>
        <w:jc w:val="both"/>
        <w:outlineLvl w:val="0"/>
        <w:rPr>
          <w:b w:val="false"/>
          <w:bCs w:val="false"/>
          <w:spacing w:val="0"/>
          <w:sz w:val="28"/>
          <w:szCs w:val="28"/>
          <w:lang w:val="kpv-RU" w:eastAsia="ru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b w:val="false"/>
          <w:bCs w:val="false"/>
          <w:sz w:val="28"/>
          <w:szCs w:val="28"/>
          <w:lang w:val="kpv-RU"/>
        </w:rPr>
        <w:t xml:space="preserve"> Пыртны “Коми Республикаын тыр арлыдтӧмъясӧс дӧзьӧртӧмлунысь да инӧд торкалӧмысь ӧлӧдан ӧткымын мера йылысь” Коми Республикаса Оланпасӧ </w:t>
      </w:r>
      <w:r>
        <w:rPr>
          <w:b w:val="false"/>
          <w:bCs w:val="false"/>
          <w:spacing w:val="0"/>
          <w:sz w:val="28"/>
          <w:szCs w:val="28"/>
          <w:lang w:val="kpv-RU"/>
        </w:rPr>
        <w:t>(Коми Республикаса канму власьт органъяслӧн индӧд-тшӧктӧмъяс, 2009, 12 №, 718 ст., 33 №, 604 ст.; 2010, 17 №, 395 ст.; 2011, 48 №, 1370 ст.; 2013, 32 №, 579 ст.; 2014, 13 №, 221 ст., 30 №, 605 ст.; 2015, 8 №, 93 ст.) татшӧм в</w:t>
      </w:r>
      <w:r>
        <w:rPr>
          <w:b w:val="false"/>
          <w:bCs w:val="false"/>
          <w:spacing w:val="0"/>
          <w:sz w:val="28"/>
          <w:szCs w:val="28"/>
          <w:lang w:val="kpv-RU" w:eastAsia="ru-RU"/>
        </w:rPr>
        <w:t>ежсьӧмъяс: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position w:val="0"/>
          <w:sz w:val="28"/>
          <w:sz w:val="28"/>
          <w:szCs w:val="28"/>
          <w:shd w:fill="FFFFFF" w:val="clear"/>
          <w:vertAlign w:val="baseline"/>
          <w:lang w:val="kpv-RU" w:bidi="ar-SA"/>
        </w:rPr>
      </w:pPr>
      <w:r>
        <w:rPr>
          <w:sz w:val="28"/>
          <w:szCs w:val="28"/>
          <w:lang w:val="kpv-RU"/>
        </w:rPr>
        <w:t xml:space="preserve">1. </w:t>
      </w:r>
      <w:bookmarkStart w:id="0" w:name="__DdeLink__3625_1111851727"/>
      <w:r>
        <w:rPr>
          <w:sz w:val="28"/>
          <w:szCs w:val="28"/>
          <w:lang w:val="kpv-RU"/>
        </w:rPr>
        <w:t>1 статьяса 1 пунктын</w:t>
      </w:r>
      <w:r>
        <w:rPr>
          <w:position w:val="0"/>
          <w:sz w:val="28"/>
          <w:sz w:val="28"/>
          <w:szCs w:val="28"/>
          <w:vertAlign w:val="baseline"/>
          <w:lang w:val="kpv-RU"/>
        </w:rPr>
        <w:t xml:space="preserve"> “</w:t>
      </w:r>
      <w:r>
        <w:rPr>
          <w:position w:val="0"/>
          <w:sz w:val="28"/>
          <w:sz w:val="28"/>
          <w:szCs w:val="28"/>
          <w:shd w:fill="FFFFFF" w:val="clear"/>
          <w:vertAlign w:val="baseline"/>
          <w:lang w:val="kpv-RU" w:bidi="ar-SA"/>
        </w:rPr>
        <w:t xml:space="preserve">сур да сы подув вылын вӧчан юанторъяс пыртӧмӧн” </w:t>
      </w:r>
      <w:bookmarkEnd w:id="0"/>
      <w:r>
        <w:rPr>
          <w:position w:val="0"/>
          <w:sz w:val="28"/>
          <w:sz w:val="28"/>
          <w:szCs w:val="28"/>
          <w:shd w:fill="FFFFFF" w:val="clear"/>
          <w:vertAlign w:val="baseline"/>
          <w:lang w:val="kpv-RU" w:bidi="ar-SA"/>
        </w:rPr>
        <w:t>кывъяс киритны.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position w:val="0"/>
          <w:sz w:val="28"/>
          <w:sz w:val="28"/>
          <w:szCs w:val="28"/>
          <w:shd w:fill="FFFFFF" w:val="clear"/>
          <w:vertAlign w:val="baseline"/>
          <w:lang w:val="kpv-RU" w:bidi="ar-SA"/>
        </w:rPr>
      </w:pPr>
      <w:r>
        <w:rPr>
          <w:sz w:val="28"/>
          <w:szCs w:val="28"/>
          <w:lang w:val="kpv-RU"/>
        </w:rPr>
        <w:t>2. 3 статьялӧн 2 юкӧнса</w:t>
      </w:r>
      <w:r>
        <w:rPr>
          <w:position w:val="0"/>
          <w:sz w:val="28"/>
          <w:sz w:val="28"/>
          <w:szCs w:val="28"/>
          <w:vertAlign w:val="baseline"/>
          <w:lang w:val="kpv-RU"/>
        </w:rPr>
        <w:t xml:space="preserve"> 1 да 2 пунктъясын “</w:t>
      </w:r>
      <w:r>
        <w:rPr>
          <w:position w:val="0"/>
          <w:sz w:val="28"/>
          <w:sz w:val="28"/>
          <w:szCs w:val="28"/>
          <w:shd w:fill="FFFFFF" w:val="clear"/>
          <w:vertAlign w:val="baseline"/>
          <w:lang w:val="kpv-RU" w:bidi="ar-SA"/>
        </w:rPr>
        <w:t>сур да сы подув вылын вӧчан юанторъяс пыртӧмӧн” кывъяс киритны.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йӧзӧдан лунсянь.</w:t>
      </w:r>
    </w:p>
    <w:p>
      <w:pPr>
        <w:pStyle w:val="Normal"/>
        <w:widowControl w:val="false"/>
        <w:spacing w:lineRule="auto" w:line="360"/>
        <w:ind w:left="0" w:right="0" w:hanging="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ab/>
        <w:t xml:space="preserve"> </w:t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Коми </w:t>
      </w:r>
      <w:r>
        <w:rPr>
          <w:rFonts w:cs="Times New Roman"/>
          <w:sz w:val="28"/>
          <w:szCs w:val="28"/>
          <w:lang w:val="kpv-RU"/>
        </w:rPr>
        <w:t>Республикаса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Юралысьлысь                                              С.А.Гапликов</w:t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могъяс недыр олӧмӧ пӧртысь                                                           </w:t>
      </w:r>
    </w:p>
    <w:p>
      <w:pPr>
        <w:pStyle w:val="Normal"/>
        <w:spacing w:lineRule="auto" w:line="36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 xml:space="preserve">2015 </w:t>
      </w:r>
      <w:r>
        <w:rPr>
          <w:rFonts w:cs="Times New Roman"/>
          <w:sz w:val="28"/>
          <w:szCs w:val="28"/>
          <w:lang w:val="kpv-RU"/>
        </w:rPr>
        <w:t>вося</w:t>
      </w:r>
      <w:r>
        <w:rPr>
          <w:rFonts w:eastAsia="Times New Roman" w:cs="Times New Roman"/>
          <w:sz w:val="28"/>
          <w:szCs w:val="28"/>
          <w:lang w:val="kpv-RU"/>
        </w:rPr>
        <w:t xml:space="preserve"> вӧльгым </w:t>
      </w:r>
      <w:r>
        <w:rPr>
          <w:rFonts w:cs="Times New Roman"/>
          <w:sz w:val="28"/>
          <w:szCs w:val="28"/>
          <w:lang w:val="kpv-RU"/>
        </w:rPr>
        <w:t>т</w:t>
      </w:r>
      <w:r>
        <w:rPr>
          <w:rFonts w:eastAsia="Times New Roman" w:cs="Times New Roman"/>
          <w:sz w:val="28"/>
          <w:szCs w:val="28"/>
          <w:lang w:val="kpv-RU"/>
        </w:rPr>
        <w:t xml:space="preserve">ӧлысь </w:t>
      </w:r>
      <w:r>
        <w:rPr>
          <w:rFonts w:eastAsia="Times New Roman" w:cs="Times New Roman"/>
          <w:sz w:val="28"/>
          <w:szCs w:val="28"/>
          <w:lang w:val="kpv-RU"/>
        </w:rPr>
        <w:t>2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лун</w:t>
      </w:r>
    </w:p>
    <w:p>
      <w:pPr>
        <w:pStyle w:val="Normal"/>
        <w:widowControl w:val="false"/>
        <w:tabs>
          <w:tab w:val="left" w:pos="0" w:leader="none"/>
        </w:tabs>
        <w:spacing w:lineRule="auto" w:line="360" w:before="0" w:after="200"/>
        <w:ind w:left="0" w:right="0" w:hanging="0"/>
        <w:jc w:val="both"/>
        <w:outlineLvl w:val="0"/>
        <w:rPr>
          <w:rFonts w:eastAsia="Times New Roman" w:cs="Times New Roman"/>
          <w:b w:val="false"/>
          <w:bCs w:val="false"/>
          <w:sz w:val="28"/>
          <w:szCs w:val="28"/>
          <w:lang w:val="kpv-RU"/>
        </w:rPr>
      </w:pPr>
      <w:bookmarkStart w:id="1" w:name="_GoBack"/>
      <w:bookmarkEnd w:id="1"/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>77-РЗ №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e64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qFormat/>
    <w:link w:val="20"/>
    <w:rsid w:val="006e64c2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6e64c2"/>
    <w:basedOn w:val="Normal"/>
    <w:pPr>
      <w:keepNext/>
      <w:jc w:val="center"/>
      <w:outlineLvl w:val="2"/>
    </w:pPr>
    <w:rPr>
      <w:sz w:val="40"/>
    </w:rPr>
  </w:style>
  <w:style w:type="paragraph" w:styleId="6">
    <w:name w:val="Заголовок 6"/>
    <w:qFormat/>
    <w:link w:val="60"/>
    <w:rsid w:val="006e64c2"/>
    <w:basedOn w:val="Normal"/>
    <w:pPr>
      <w:keepNext/>
      <w:jc w:val="right"/>
      <w:outlineLvl w:val="5"/>
    </w:pPr>
    <w:rPr>
      <w:sz w:val="28"/>
    </w:rPr>
  </w:style>
  <w:style w:type="paragraph" w:styleId="8">
    <w:name w:val="Заголовок 8"/>
    <w:qFormat/>
    <w:link w:val="80"/>
    <w:rsid w:val="006e64c2"/>
    <w:basedOn w:val="Normal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6e64c2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6e64c2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link w:val="6"/>
    <w:rsid w:val="006e64c2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link w:val="8"/>
    <w:rsid w:val="006e64c2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paragraph" w:styleId="Style10">
    <w:name w:val="Заголовок"/>
    <w:basedOn w:val="Normal"/>
    <w:next w:val="Style1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Основной текст"/>
    <w:basedOn w:val="Normal"/>
    <w:pPr>
      <w:spacing w:lineRule="auto" w:line="288" w:before="0" w:after="140"/>
    </w:pPr>
    <w:rPr/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6e64c2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2015-11-02T06:57:00Z</dcterms:created>
  <dc:creator>Жанна Алексеевна Киверина</dc:creator>
  <dc:language>ru-RU</dc:language>
  <cp:lastModifiedBy>Пономарева Юлия Валерьевна</cp:lastModifiedBy>
  <cp:lastPrinted>2015-11-17T10:35:30Z</cp:lastPrinted>
  <dcterms:modified xsi:type="dcterms:W3CDTF">2015-11-02T06:57:00Z</dcterms:modified>
  <cp:revision>2</cp:revision>
</cp:coreProperties>
</file>