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b w:val="false"/>
          <w:bCs w:val="false"/>
          <w:sz w:val="28"/>
          <w:szCs w:val="28"/>
          <w:lang w:val="kpv-RU"/>
        </w:rPr>
      </w:pPr>
      <w:r>
        <w:rPr>
          <w:b w:val="false"/>
          <w:bCs w:val="false"/>
          <w:sz w:val="28"/>
          <w:szCs w:val="28"/>
          <w:lang w:val="kpv-RU"/>
        </w:rPr>
        <w:t>КОМИ РЕСПУБЛИКАЛӦН ОЛАНПАС</w:t>
      </w:r>
    </w:p>
    <w:p>
      <w:pPr>
        <w:pStyle w:val="Normal"/>
        <w:spacing w:lineRule="auto" w:line="360"/>
        <w:jc w:val="center"/>
        <w:rPr>
          <w:b/>
          <w:sz w:val="28"/>
          <w:szCs w:val="28"/>
          <w:lang w:val="kpv-RU"/>
        </w:rPr>
      </w:pPr>
      <w:r>
        <w:rPr>
          <w:b/>
          <w:sz w:val="28"/>
          <w:szCs w:val="28"/>
          <w:lang w:val="kpv-RU"/>
        </w:rPr>
      </w:r>
    </w:p>
    <w:p>
      <w:pPr>
        <w:pStyle w:val="Normal"/>
        <w:spacing w:lineRule="auto" w:line="360"/>
        <w:jc w:val="center"/>
        <w:rPr>
          <w:b/>
          <w:sz w:val="28"/>
          <w:szCs w:val="28"/>
          <w:lang w:val="kpv-RU"/>
        </w:rPr>
      </w:pPr>
      <w:r>
        <w:rPr>
          <w:b/>
          <w:sz w:val="28"/>
          <w:szCs w:val="28"/>
          <w:lang w:val="kpv-RU"/>
        </w:rPr>
        <w:t>«</w:t>
      </w:r>
      <w:r>
        <w:rPr>
          <w:b/>
          <w:sz w:val="28"/>
          <w:szCs w:val="28"/>
          <w:lang w:val="kpv-RU"/>
        </w:rPr>
        <w:t xml:space="preserve">2016 во вылӧ Коми Республикаын шоныд энергия (вынйӧр) вылӧ кокньӧдӧм тарифъяс да ваӧн могмӧдан да ва нуӧдан юкӧнын кокньӧдӧм тарифъяс йылысь» Коми Республикаса Оланпасӧ вежсьӧмъяс пыртӧм йылысь </w:t>
      </w:r>
    </w:p>
    <w:p>
      <w:pPr>
        <w:pStyle w:val="Normal"/>
        <w:spacing w:lineRule="auto" w:line="360"/>
        <w:rPr>
          <w:sz w:val="28"/>
          <w:lang w:val="kpv-RU"/>
        </w:rPr>
      </w:pPr>
      <w:r>
        <w:rPr>
          <w:sz w:val="28"/>
          <w:lang w:val="kpv-RU"/>
        </w:rPr>
      </w:r>
    </w:p>
    <w:p>
      <w:pPr>
        <w:pStyle w:val="Normal"/>
        <w:spacing w:lineRule="auto" w:line="360"/>
        <w:rPr>
          <w:sz w:val="28"/>
          <w:lang w:val="kpv-RU"/>
        </w:rPr>
      </w:pPr>
      <w:r>
        <w:rPr>
          <w:sz w:val="28"/>
          <w:lang w:val="kpv-RU"/>
        </w:rPr>
      </w:r>
    </w:p>
    <w:p>
      <w:pPr>
        <w:pStyle w:val="2"/>
        <w:spacing w:lineRule="auto" w:line="360"/>
        <w:jc w:val="both"/>
        <w:rPr>
          <w:b w:val="false"/>
          <w:sz w:val="28"/>
          <w:szCs w:val="28"/>
          <w:lang w:val="kpv-RU"/>
        </w:rPr>
      </w:pPr>
      <w:r>
        <w:rPr>
          <w:b w:val="false"/>
          <w:sz w:val="28"/>
          <w:szCs w:val="28"/>
          <w:lang w:val="kpv-RU"/>
        </w:rPr>
        <w:t>Примитӧма Коми Республикаса</w:t>
      </w:r>
    </w:p>
    <w:p>
      <w:pPr>
        <w:pStyle w:val="2"/>
        <w:spacing w:lineRule="auto" w:line="360"/>
        <w:jc w:val="both"/>
        <w:rPr>
          <w:b w:val="false"/>
          <w:sz w:val="28"/>
          <w:szCs w:val="28"/>
          <w:lang w:val="kpv-RU"/>
        </w:rPr>
      </w:pPr>
      <w:r>
        <w:rPr>
          <w:b w:val="false"/>
          <w:sz w:val="28"/>
          <w:szCs w:val="28"/>
          <w:lang w:val="kpv-RU"/>
        </w:rPr>
        <w:t>Каналан Сӧветӧн</w:t>
      </w:r>
      <w:r>
        <w:rPr>
          <w:b w:val="false"/>
          <w:sz w:val="28"/>
          <w:szCs w:val="28"/>
          <w:lang w:val="kpv-RU"/>
        </w:rPr>
        <w:t xml:space="preserve"> </w:t>
        <w:tab/>
        <w:tab/>
        <w:tab/>
        <w:tab/>
        <w:t xml:space="preserve">      </w:t>
      </w:r>
      <w:r>
        <w:rPr>
          <w:b w:val="false"/>
          <w:sz w:val="28"/>
          <w:szCs w:val="28"/>
          <w:lang w:val="kpv-RU"/>
        </w:rPr>
        <w:t>2016 вося рака тӧлысь 24 лун</w:t>
      </w:r>
      <w:r>
        <w:rPr>
          <w:b w:val="false"/>
          <w:sz w:val="28"/>
          <w:szCs w:val="28"/>
          <w:lang w:val="kpv-RU"/>
        </w:rPr>
        <w:t>ӧ</w:t>
      </w:r>
    </w:p>
    <w:p>
      <w:pPr>
        <w:pStyle w:val="Normal"/>
        <w:spacing w:lineRule="auto" w:line="360"/>
        <w:jc w:val="center"/>
        <w:rPr>
          <w:b/>
          <w:sz w:val="28"/>
          <w:szCs w:val="28"/>
          <w:lang w:val="kpv-RU"/>
        </w:rPr>
      </w:pPr>
      <w:r>
        <w:rPr>
          <w:b/>
          <w:sz w:val="28"/>
          <w:szCs w:val="28"/>
          <w:lang w:val="kpv-RU"/>
        </w:rPr>
      </w:r>
    </w:p>
    <w:p>
      <w:pPr>
        <w:pStyle w:val="Normal"/>
        <w:spacing w:lineRule="auto" w:line="360"/>
        <w:ind w:left="0" w:right="0" w:firstLine="567"/>
        <w:jc w:val="both"/>
        <w:rPr>
          <w:b/>
          <w:sz w:val="28"/>
          <w:szCs w:val="28"/>
          <w:lang w:val="kpv-RU"/>
        </w:rPr>
      </w:pPr>
      <w:r>
        <w:rPr>
          <w:b/>
          <w:sz w:val="28"/>
          <w:szCs w:val="28"/>
          <w:lang w:val="kpv-RU"/>
        </w:rPr>
      </w:r>
    </w:p>
    <w:p>
      <w:pPr>
        <w:pStyle w:val="Normal"/>
        <w:spacing w:lineRule="auto" w:line="360"/>
        <w:ind w:left="0" w:right="0" w:firstLine="851"/>
        <w:jc w:val="both"/>
        <w:rPr>
          <w:b/>
          <w:sz w:val="28"/>
          <w:szCs w:val="28"/>
          <w:lang w:val="kpv-RU"/>
        </w:rPr>
      </w:pPr>
      <w:r>
        <w:rPr>
          <w:b/>
          <w:sz w:val="28"/>
          <w:szCs w:val="28"/>
          <w:lang w:val="kpv-RU"/>
        </w:rPr>
        <w:t xml:space="preserve">1 </w:t>
      </w:r>
      <w:r>
        <w:rPr>
          <w:b/>
          <w:sz w:val="28"/>
          <w:szCs w:val="28"/>
          <w:lang w:val="kpv-RU"/>
        </w:rPr>
        <w:t>статья</w:t>
      </w:r>
      <w:r>
        <w:rPr>
          <w:b/>
          <w:sz w:val="28"/>
          <w:szCs w:val="28"/>
          <w:lang w:val="kpv-RU"/>
        </w:rPr>
        <w:t xml:space="preserve">. </w:t>
      </w:r>
      <w:r>
        <w:rPr>
          <w:b w:val="false"/>
          <w:bCs w:val="false"/>
          <w:sz w:val="28"/>
          <w:szCs w:val="28"/>
          <w:lang w:val="kpv-RU"/>
        </w:rPr>
        <w:t>Пыртны «2016 во вылӧ Коми Республикаын шоныд энергия (вынйӧр) вылӧ кокньӧдӧм тарифъяс да ваӧн могмӧдан да ва нуӧдан юкӧнын кокньӧдӧм тарифъяс йылысь» Коми Республикаса Оланпасӧ (Коми Республикаса канму власьт органъяслӧн индӧд-тшӧктӧмъяс, 2015, № 23, 327 ст.) татшӧм вежсьӧмъяс:</w:t>
      </w:r>
      <w:r>
        <w:rPr>
          <w:b/>
          <w:sz w:val="28"/>
          <w:szCs w:val="28"/>
          <w:lang w:val="kpv-RU"/>
        </w:rPr>
        <w:t xml:space="preserve"> </w:t>
      </w:r>
    </w:p>
    <w:p>
      <w:pPr>
        <w:pStyle w:val="ConsPlusNormal"/>
        <w:spacing w:lineRule="auto" w:line="360"/>
        <w:ind w:left="0" w:right="0" w:firstLine="851"/>
        <w:jc w:val="both"/>
        <w:rPr>
          <w:rFonts w:ascii="Times New Roman" w:hAnsi="Times New Roman"/>
          <w:position w:val="0"/>
          <w:sz w:val="28"/>
          <w:sz w:val="28"/>
          <w:szCs w:val="28"/>
          <w:vertAlign w:val="baseline"/>
          <w:lang w:val="kpv-RU"/>
        </w:rPr>
      </w:pPr>
      <w:r>
        <w:rPr>
          <w:rFonts w:ascii="Times New Roman" w:hAnsi="Times New Roman"/>
          <w:sz w:val="28"/>
          <w:szCs w:val="28"/>
          <w:lang w:val="kpv-RU"/>
        </w:rPr>
        <w:t xml:space="preserve">1. </w:t>
      </w:r>
      <w:r>
        <w:rPr>
          <w:rFonts w:ascii="Times New Roman" w:hAnsi="Times New Roman"/>
          <w:sz w:val="28"/>
          <w:szCs w:val="28"/>
          <w:lang w:val="kpv-RU"/>
        </w:rPr>
        <w:t>3 статьяын «тайӧ Оланпаслӧн 8 статьяын накӧд ӧткодялӧм индӧм категорияа вӧдитчысьяслӧн» кывъяс бӧрын содтыны «(тайӧ Оланпаслӧн 3</w:t>
      </w:r>
      <w:r>
        <w:rPr>
          <w:rFonts w:ascii="Times New Roman" w:hAnsi="Times New Roman"/>
          <w:sz w:val="28"/>
          <w:szCs w:val="28"/>
          <w:vertAlign w:val="superscript"/>
          <w:lang w:val="kpv-RU"/>
        </w:rPr>
        <w:t xml:space="preserve">1 </w:t>
      </w:r>
      <w:r>
        <w:rPr>
          <w:rFonts w:ascii="Times New Roman" w:hAnsi="Times New Roman"/>
          <w:position w:val="0"/>
          <w:sz w:val="28"/>
          <w:sz w:val="28"/>
          <w:szCs w:val="28"/>
          <w:vertAlign w:val="baseline"/>
          <w:lang w:val="kpv-RU"/>
        </w:rPr>
        <w:t>статьяын</w:t>
      </w:r>
      <w:r>
        <w:rPr>
          <w:rFonts w:ascii="Times New Roman" w:hAnsi="Times New Roman"/>
          <w:sz w:val="28"/>
          <w:szCs w:val="28"/>
          <w:vertAlign w:val="superscript"/>
          <w:lang w:val="kpv-RU"/>
        </w:rPr>
        <w:t xml:space="preserve"> </w:t>
      </w:r>
      <w:r>
        <w:rPr>
          <w:rFonts w:ascii="Times New Roman" w:hAnsi="Times New Roman"/>
          <w:position w:val="0"/>
          <w:sz w:val="28"/>
          <w:sz w:val="28"/>
          <w:szCs w:val="28"/>
          <w:vertAlign w:val="baseline"/>
          <w:lang w:val="kpv-RU"/>
        </w:rPr>
        <w:t xml:space="preserve">индӧм вӧдитчысьяс кындзи)» кывъяс. </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2. </w:t>
      </w:r>
      <w:r>
        <w:rPr>
          <w:rFonts w:ascii="Times New Roman" w:hAnsi="Times New Roman"/>
          <w:sz w:val="28"/>
          <w:szCs w:val="28"/>
          <w:lang w:val="kpv-RU"/>
        </w:rPr>
        <w:t>Содтыны татшӧм сюрӧса</w:t>
      </w:r>
      <w:r>
        <w:rPr>
          <w:rFonts w:ascii="Times New Roman" w:hAnsi="Times New Roman"/>
          <w:sz w:val="28"/>
          <w:szCs w:val="28"/>
          <w:lang w:val="kpv-RU"/>
        </w:rPr>
        <w:t xml:space="preserve"> 3</w:t>
      </w:r>
      <w:r>
        <w:rPr>
          <w:rFonts w:ascii="Times New Roman" w:hAnsi="Times New Roman"/>
          <w:sz w:val="28"/>
          <w:szCs w:val="28"/>
          <w:vertAlign w:val="superscript"/>
          <w:lang w:val="kpv-RU"/>
        </w:rPr>
        <w:t>1</w:t>
      </w:r>
      <w:r>
        <w:rPr>
          <w:rFonts w:ascii="Times New Roman" w:hAnsi="Times New Roman"/>
          <w:sz w:val="28"/>
          <w:szCs w:val="28"/>
          <w:lang w:val="kpv-RU"/>
        </w:rPr>
        <w:t xml:space="preserve"> с</w:t>
      </w:r>
      <w:r>
        <w:rPr>
          <w:rFonts w:ascii="Times New Roman" w:hAnsi="Times New Roman"/>
          <w:sz w:val="28"/>
          <w:szCs w:val="28"/>
          <w:lang w:val="kpv-RU"/>
        </w:rPr>
        <w:t>татья</w:t>
      </w:r>
      <w:r>
        <w:rPr>
          <w:rFonts w:ascii="Times New Roman" w:hAnsi="Times New Roman"/>
          <w:sz w:val="28"/>
          <w:szCs w:val="28"/>
          <w:lang w:val="kpv-RU"/>
        </w:rPr>
        <w:t xml:space="preserve">: </w:t>
      </w:r>
    </w:p>
    <w:p>
      <w:pPr>
        <w:pStyle w:val="ConsPlusNormal"/>
        <w:spacing w:lineRule="auto" w:line="360"/>
        <w:ind w:left="0" w:right="0" w:firstLine="851"/>
        <w:jc w:val="both"/>
        <w:rPr>
          <w:rFonts w:ascii="Times New Roman" w:hAnsi="Times New Roman"/>
          <w:b w:val="false"/>
          <w:bCs w:val="false"/>
          <w:sz w:val="28"/>
          <w:szCs w:val="28"/>
          <w:lang w:val="kpv-RU"/>
        </w:rPr>
      </w:pPr>
      <w:r>
        <w:rPr>
          <w:rFonts w:ascii="Times New Roman" w:hAnsi="Times New Roman"/>
          <w:sz w:val="28"/>
          <w:szCs w:val="28"/>
          <w:lang w:val="kpv-RU"/>
        </w:rPr>
        <w:t>"</w:t>
      </w:r>
      <w:r>
        <w:rPr>
          <w:rFonts w:ascii="Times New Roman" w:hAnsi="Times New Roman"/>
          <w:b/>
          <w:sz w:val="28"/>
          <w:szCs w:val="28"/>
          <w:lang w:val="kpv-RU"/>
        </w:rPr>
        <w:t>3</w:t>
      </w:r>
      <w:r>
        <w:rPr>
          <w:rFonts w:ascii="Times New Roman" w:hAnsi="Times New Roman"/>
          <w:b/>
          <w:sz w:val="28"/>
          <w:szCs w:val="28"/>
          <w:vertAlign w:val="superscript"/>
          <w:lang w:val="kpv-RU"/>
        </w:rPr>
        <w:t xml:space="preserve">1 </w:t>
      </w:r>
      <w:r>
        <w:rPr>
          <w:rFonts w:ascii="Times New Roman" w:hAnsi="Times New Roman"/>
          <w:b/>
          <w:position w:val="0"/>
          <w:sz w:val="28"/>
          <w:sz w:val="28"/>
          <w:szCs w:val="28"/>
          <w:vertAlign w:val="baseline"/>
          <w:lang w:val="kpv-RU"/>
        </w:rPr>
        <w:t>статья</w:t>
      </w:r>
      <w:r>
        <w:rPr>
          <w:rFonts w:ascii="Times New Roman" w:hAnsi="Times New Roman"/>
          <w:b/>
          <w:sz w:val="28"/>
          <w:szCs w:val="28"/>
          <w:lang w:val="kpv-RU"/>
        </w:rPr>
        <w:t xml:space="preserve">. </w:t>
      </w:r>
      <w:r>
        <w:rPr>
          <w:rFonts w:ascii="Times New Roman" w:hAnsi="Times New Roman"/>
          <w:b w:val="false"/>
          <w:bCs w:val="false"/>
          <w:sz w:val="28"/>
          <w:szCs w:val="28"/>
          <w:lang w:val="kpv-RU"/>
        </w:rPr>
        <w:t>Урчитны, мый олысь йӧз</w:t>
      </w:r>
      <w:r>
        <w:rPr>
          <w:rFonts w:ascii="Times New Roman" w:hAnsi="Times New Roman"/>
          <w:b w:val="false"/>
          <w:bCs w:val="false"/>
          <w:sz w:val="28"/>
          <w:szCs w:val="28"/>
          <w:lang w:val="kpv-RU"/>
        </w:rPr>
        <w:t>лӧн</w:t>
      </w:r>
      <w:r>
        <w:rPr>
          <w:rFonts w:ascii="Times New Roman" w:hAnsi="Times New Roman"/>
          <w:b w:val="false"/>
          <w:bCs w:val="false"/>
          <w:sz w:val="28"/>
          <w:szCs w:val="28"/>
          <w:lang w:val="kpv-RU"/>
        </w:rPr>
        <w:t xml:space="preserve"> да тайӧ Оланпаслӧн 8 статьяын индӧм категорияа вӧдитчысьяслӧн, кодъяс «Инта» кар кытшса муниципальнӧй юкӧнлӧн «Абезь» сикт кодь посёлокса мутасын видзӧны юан ва хӧзяйственнӧй да бытӧвӧй коланлун вылӧ да кодъяс оз вӧдитчыны сыӧн коммерческӧй (уджсикас серти) уджын, эм юан ва (юан ваӧн могмӧдӧм) вылӧ кокньӧдӧм тариф вылӧ инӧд. Тайӧ статьяын индӧм вӧдитчысьяс серти кокньӧдъяс сетӧм вылӧ подулӧн лоӧ юан ва (юан ваӧн могмӧдӧм) вылӧ уполномочитӧм органӧн урчитӧм тарифъяс содӧм: </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 xml:space="preserve">2016 вося тӧвшӧр тӧлысь 1 лунсянь 2016 вося лӧддза-номъя тӧлысь 30 лунӧдз </w:t>
      </w:r>
      <w:r>
        <w:rPr>
          <w:rFonts w:ascii="Times New Roman" w:hAnsi="Times New Roman"/>
          <w:sz w:val="28"/>
          <w:szCs w:val="28"/>
          <w:lang w:val="kpv-RU"/>
        </w:rPr>
        <w:t xml:space="preserve">‒ 34,18 </w:t>
      </w:r>
      <w:r>
        <w:rPr>
          <w:rFonts w:ascii="Times New Roman" w:hAnsi="Times New Roman"/>
          <w:sz w:val="28"/>
          <w:szCs w:val="28"/>
          <w:lang w:val="kpv-RU"/>
        </w:rPr>
        <w:t>шайт куб</w:t>
      </w:r>
      <w:r>
        <w:rPr>
          <w:rFonts w:ascii="Times New Roman" w:hAnsi="Times New Roman"/>
          <w:sz w:val="28"/>
          <w:szCs w:val="28"/>
          <w:lang w:val="kpv-RU"/>
        </w:rPr>
        <w:t>ическӧй</w:t>
      </w:r>
      <w:r>
        <w:rPr>
          <w:rFonts w:ascii="Times New Roman" w:hAnsi="Times New Roman"/>
          <w:sz w:val="28"/>
          <w:szCs w:val="28"/>
          <w:lang w:val="kpv-RU"/>
        </w:rPr>
        <w:t xml:space="preserve"> метрысь СДВ арталӧмӧн; </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2016 вося сора тӧлысь 1 лунсянь 2016 вося ӧшым тӧлысь 31 лунӧдз</w:t>
      </w:r>
      <w:r>
        <w:rPr>
          <w:rFonts w:ascii="Times New Roman" w:hAnsi="Times New Roman"/>
          <w:sz w:val="28"/>
          <w:szCs w:val="28"/>
          <w:lang w:val="kpv-RU"/>
        </w:rPr>
        <w:t xml:space="preserve"> ‒ 35,55 </w:t>
      </w:r>
      <w:r>
        <w:rPr>
          <w:rFonts w:ascii="Times New Roman" w:hAnsi="Times New Roman"/>
          <w:sz w:val="28"/>
          <w:szCs w:val="28"/>
          <w:lang w:val="kpv-RU"/>
        </w:rPr>
        <w:t>шайт куб</w:t>
      </w:r>
      <w:r>
        <w:rPr>
          <w:rFonts w:ascii="Times New Roman" w:hAnsi="Times New Roman"/>
          <w:sz w:val="28"/>
          <w:szCs w:val="28"/>
          <w:lang w:val="kpv-RU"/>
        </w:rPr>
        <w:t>ическӧй</w:t>
      </w:r>
      <w:r>
        <w:rPr>
          <w:rFonts w:ascii="Times New Roman" w:hAnsi="Times New Roman"/>
          <w:sz w:val="28"/>
          <w:szCs w:val="28"/>
          <w:lang w:val="kpv-RU"/>
        </w:rPr>
        <w:t xml:space="preserve"> метрысь СДВ арталӧмӧн.».</w:t>
      </w:r>
    </w:p>
    <w:p>
      <w:pPr>
        <w:pStyle w:val="Normal"/>
        <w:spacing w:lineRule="auto" w:line="360"/>
        <w:ind w:left="0" w:right="0" w:firstLine="851"/>
        <w:jc w:val="both"/>
        <w:rPr>
          <w:b/>
          <w:sz w:val="28"/>
          <w:szCs w:val="28"/>
          <w:lang w:val="kpv-RU"/>
        </w:rPr>
      </w:pPr>
      <w:r>
        <w:rPr>
          <w:b/>
          <w:sz w:val="28"/>
          <w:szCs w:val="28"/>
          <w:lang w:val="kpv-RU"/>
        </w:rPr>
      </w:r>
    </w:p>
    <w:p>
      <w:pPr>
        <w:pStyle w:val="Normal"/>
        <w:spacing w:lineRule="auto" w:line="360"/>
        <w:ind w:left="0" w:right="0" w:firstLine="851"/>
        <w:jc w:val="both"/>
        <w:rPr>
          <w:b w:val="false"/>
          <w:bCs w:val="false"/>
          <w:sz w:val="28"/>
          <w:szCs w:val="28"/>
          <w:lang w:val="kpv-RU"/>
        </w:rPr>
      </w:pPr>
      <w:r>
        <w:rPr>
          <w:b/>
          <w:sz w:val="28"/>
          <w:szCs w:val="28"/>
          <w:lang w:val="kpv-RU"/>
        </w:rPr>
        <w:t xml:space="preserve">2 </w:t>
      </w:r>
      <w:r>
        <w:rPr>
          <w:b/>
          <w:sz w:val="28"/>
          <w:szCs w:val="28"/>
          <w:lang w:val="kpv-RU"/>
        </w:rPr>
        <w:t>статья</w:t>
      </w:r>
      <w:r>
        <w:rPr>
          <w:b/>
          <w:sz w:val="28"/>
          <w:szCs w:val="28"/>
          <w:lang w:val="kpv-RU"/>
        </w:rPr>
        <w:t xml:space="preserve">. </w:t>
      </w:r>
      <w:r>
        <w:rPr>
          <w:b w:val="false"/>
          <w:bCs w:val="false"/>
          <w:sz w:val="28"/>
          <w:szCs w:val="28"/>
          <w:lang w:val="kpv-RU"/>
        </w:rPr>
        <w:t xml:space="preserve">Тайӧ Оланпасыс вынсялӧ сійӧс официальнӧя йӧзӧдӧмсянь дас лун кольӧм бӧрын. </w:t>
      </w:r>
    </w:p>
    <w:p>
      <w:pPr>
        <w:pStyle w:val="Normal"/>
        <w:spacing w:lineRule="auto" w:line="360"/>
        <w:jc w:val="both"/>
        <w:rPr>
          <w:sz w:val="28"/>
          <w:szCs w:val="28"/>
          <w:lang w:val="kpv-RU"/>
        </w:rPr>
      </w:pPr>
      <w:r>
        <w:rPr>
          <w:sz w:val="28"/>
          <w:szCs w:val="28"/>
          <w:lang w:val="kpv-RU"/>
        </w:rPr>
      </w:r>
    </w:p>
    <w:p>
      <w:pPr>
        <w:pStyle w:val="Normal"/>
        <w:spacing w:lineRule="auto" w:line="360"/>
        <w:jc w:val="both"/>
        <w:rPr>
          <w:sz w:val="28"/>
          <w:szCs w:val="28"/>
          <w:lang w:val="kpv-RU"/>
        </w:rPr>
      </w:pPr>
      <w:r>
        <w:rPr>
          <w:sz w:val="28"/>
          <w:szCs w:val="28"/>
          <w:lang w:val="kpv-RU"/>
        </w:rPr>
      </w:r>
    </w:p>
    <w:p>
      <w:pPr>
        <w:pStyle w:val="Normal"/>
        <w:spacing w:lineRule="auto" w:line="360"/>
        <w:jc w:val="both"/>
        <w:rPr>
          <w:sz w:val="28"/>
          <w:szCs w:val="28"/>
          <w:lang w:val="kpv-RU"/>
        </w:rPr>
      </w:pPr>
      <w:r>
        <w:rPr>
          <w:sz w:val="28"/>
          <w:szCs w:val="28"/>
          <w:lang w:val="kpv-RU"/>
        </w:rPr>
        <w:t>Коми Республикаса Юралысьлысь</w:t>
      </w:r>
    </w:p>
    <w:p>
      <w:pPr>
        <w:pStyle w:val="Normal"/>
        <w:spacing w:lineRule="auto" w:line="360"/>
        <w:jc w:val="both"/>
        <w:rPr>
          <w:sz w:val="28"/>
          <w:szCs w:val="28"/>
          <w:lang w:val="kpv-RU"/>
        </w:rPr>
      </w:pPr>
      <w:r>
        <w:rPr>
          <w:sz w:val="28"/>
          <w:szCs w:val="28"/>
          <w:lang w:val="kpv-RU"/>
        </w:rPr>
        <w:t xml:space="preserve">могъяс недыр олӧмӧ пӧртысь </w:t>
      </w:r>
      <w:r>
        <w:rPr>
          <w:sz w:val="28"/>
          <w:szCs w:val="28"/>
          <w:lang w:val="kpv-RU"/>
        </w:rPr>
        <w:tab/>
        <w:tab/>
        <w:tab/>
        <w:tab/>
        <w:t xml:space="preserve"> </w:t>
        <w:tab/>
        <w:t xml:space="preserve">    С.А. Гапликов</w:t>
      </w:r>
    </w:p>
    <w:p>
      <w:pPr>
        <w:pStyle w:val="Normal"/>
        <w:spacing w:lineRule="auto" w:line="360"/>
        <w:jc w:val="both"/>
        <w:rPr>
          <w:sz w:val="28"/>
          <w:szCs w:val="28"/>
          <w:lang w:val="kpv-RU"/>
        </w:rPr>
      </w:pPr>
      <w:r>
        <w:rPr>
          <w:sz w:val="28"/>
          <w:szCs w:val="28"/>
          <w:lang w:val="kpv-RU"/>
        </w:rPr>
      </w:r>
    </w:p>
    <w:p>
      <w:pPr>
        <w:pStyle w:val="Normal"/>
        <w:spacing w:lineRule="auto" w:line="360"/>
        <w:jc w:val="both"/>
        <w:rPr>
          <w:sz w:val="28"/>
          <w:szCs w:val="28"/>
          <w:lang w:val="kpv-RU"/>
        </w:rPr>
      </w:pPr>
      <w:r>
        <w:rPr>
          <w:sz w:val="28"/>
          <w:szCs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t>Сыктывкар</w:t>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t>2016 вося рака тӧлысь 30 лун</w:t>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t>22-РЗ №</w:t>
      </w:r>
    </w:p>
    <w:p>
      <w:pPr>
        <w:pStyle w:val="Normal"/>
        <w:spacing w:lineRule="auto" w:line="360"/>
        <w:rPr>
          <w:lang w:val="kpv-RU"/>
        </w:rPr>
      </w:pPr>
      <w:r>
        <w:rPr>
          <w:lang w:val="kpv-RU"/>
        </w:rPr>
      </w:r>
    </w:p>
    <w:p>
      <w:pPr>
        <w:pStyle w:val="ConsPlusNormal"/>
        <w:spacing w:lineRule="auto" w:line="360"/>
        <w:ind w:left="0" w:right="0" w:hanging="0"/>
        <w:jc w:val="both"/>
        <w:outlineLvl w:val="0"/>
        <w:rPr>
          <w:rFonts w:ascii="Times New Roman" w:hAnsi="Times New Roman"/>
          <w:sz w:val="28"/>
          <w:lang w:val="kpv-RU"/>
        </w:rPr>
      </w:pPr>
      <w:bookmarkStart w:id="0" w:name="_GoBack"/>
      <w:bookmarkStart w:id="1" w:name="_GoBack"/>
      <w:bookmarkEnd w:id="1"/>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r>
    </w:p>
    <w:p>
      <w:pPr>
        <w:pStyle w:val="ConsPlusNormal"/>
        <w:spacing w:lineRule="auto" w:line="360"/>
        <w:ind w:left="0" w:right="0" w:hanging="0"/>
        <w:jc w:val="both"/>
        <w:outlineLvl w:val="0"/>
        <w:rPr>
          <w:lang w:val="kpv-RU"/>
        </w:rPr>
      </w:pPr>
      <w:r>
        <w:rPr>
          <w:lang w:val="kpv-RU"/>
        </w:rPr>
      </w:r>
    </w:p>
    <w:sectPr>
      <w:type w:val="nextPage"/>
      <w:pgSz w:w="11906" w:h="16838"/>
      <w:pgMar w:left="1418" w:right="1418"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2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uiPriority="0" w:name="page number"/>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a6d78"/>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rsid w:val="008a6d78"/>
    <w:basedOn w:val="Normal"/>
    <w:pPr>
      <w:keepNext/>
      <w:jc w:val="center"/>
      <w:outlineLvl w:val="0"/>
    </w:pPr>
    <w:rPr>
      <w:sz w:val="56"/>
    </w:rPr>
  </w:style>
  <w:style w:type="paragraph" w:styleId="2">
    <w:name w:val="Заголовок 2"/>
    <w:qFormat/>
    <w:link w:val="20"/>
    <w:rsid w:val="008a6d78"/>
    <w:basedOn w:val="Normal"/>
    <w:pPr>
      <w:keepNext/>
      <w:jc w:val="center"/>
      <w:outlineLvl w:val="1"/>
    </w:pPr>
    <w:rPr>
      <w:b/>
      <w:sz w:val="40"/>
    </w:rPr>
  </w:style>
  <w:style w:type="paragraph" w:styleId="3">
    <w:name w:val="Заголовок 3"/>
    <w:qFormat/>
    <w:link w:val="30"/>
    <w:rsid w:val="008a6d78"/>
    <w:basedOn w:val="Normal"/>
    <w:pPr>
      <w:keepNext/>
      <w:jc w:val="center"/>
      <w:outlineLvl w:val="2"/>
    </w:pPr>
    <w:rPr>
      <w:sz w:val="40"/>
    </w:rPr>
  </w:style>
  <w:style w:type="paragraph" w:styleId="9">
    <w:name w:val="Заголовок 9"/>
    <w:qFormat/>
    <w:link w:val="90"/>
    <w:rsid w:val="008a6d78"/>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11" w:customStyle="1">
    <w:name w:val="Заголовок 1 Знак"/>
    <w:link w:val="1"/>
    <w:rsid w:val="008a6d78"/>
    <w:basedOn w:val="DefaultParagraphFont"/>
    <w:rPr>
      <w:rFonts w:ascii="Times New Roman" w:hAnsi="Times New Roman" w:eastAsia="Times New Roman" w:cs="Times New Roman"/>
      <w:sz w:val="56"/>
      <w:szCs w:val="20"/>
      <w:lang w:eastAsia="ru-RU"/>
    </w:rPr>
  </w:style>
  <w:style w:type="character" w:styleId="21" w:customStyle="1">
    <w:name w:val="Заголовок 2 Знак"/>
    <w:link w:val="2"/>
    <w:rsid w:val="008a6d78"/>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8a6d78"/>
    <w:basedOn w:val="DefaultParagraphFont"/>
    <w:rPr>
      <w:rFonts w:ascii="Times New Roman" w:hAnsi="Times New Roman" w:eastAsia="Times New Roman" w:cs="Times New Roman"/>
      <w:sz w:val="40"/>
      <w:szCs w:val="20"/>
      <w:lang w:eastAsia="ru-RU"/>
    </w:rPr>
  </w:style>
  <w:style w:type="character" w:styleId="91" w:customStyle="1">
    <w:name w:val="Заголовок 9 Знак"/>
    <w:link w:val="9"/>
    <w:rsid w:val="008a6d78"/>
    <w:basedOn w:val="DefaultParagraphFont"/>
    <w:rPr>
      <w:rFonts w:ascii="Times New Roman" w:hAnsi="Times New Roman" w:eastAsia="Times New Roman" w:cs="Times New Roman"/>
      <w:sz w:val="28"/>
      <w:szCs w:val="20"/>
      <w:lang w:eastAsia="ru-RU"/>
    </w:rPr>
  </w:style>
  <w:style w:type="character" w:styleId="Style10" w:customStyle="1">
    <w:name w:val="Нижний колонтитул Знак"/>
    <w:link w:val="a3"/>
    <w:rsid w:val="008a6d78"/>
    <w:basedOn w:val="DefaultParagraphFont"/>
    <w:rPr>
      <w:rFonts w:ascii="Times New Roman" w:hAnsi="Times New Roman" w:eastAsia="Times New Roman" w:cs="Times New Roman"/>
      <w:sz w:val="20"/>
      <w:szCs w:val="20"/>
      <w:lang w:eastAsia="ru-RU"/>
    </w:rPr>
  </w:style>
  <w:style w:type="character" w:styleId="Pagenumber">
    <w:name w:val="page number"/>
    <w:rsid w:val="008a6d78"/>
    <w:basedOn w:val="DefaultParagraphFont"/>
    <w:rPr/>
  </w:style>
  <w:style w:type="character" w:styleId="Style11">
    <w:name w:val="Интернет-ссылка"/>
    <w:uiPriority w:val="99"/>
    <w:unhideWhenUsed/>
    <w:rsid w:val="008a6d78"/>
    <w:rPr>
      <w:color w:val="0000FF"/>
      <w:u w:val="single"/>
      <w:lang w:val="zxx" w:eastAsia="zxx" w:bidi="zxx"/>
    </w:rPr>
  </w:style>
  <w:style w:type="character" w:styleId="Style12" w:customStyle="1">
    <w:name w:val="Верхний колонтитул Знак"/>
    <w:uiPriority w:val="99"/>
    <w:link w:val="a8"/>
    <w:rsid w:val="00250acf"/>
    <w:basedOn w:val="DefaultParagraphFont"/>
    <w:rPr>
      <w:rFonts w:ascii="Times New Roman" w:hAnsi="Times New Roman" w:eastAsia="Times New Roman" w:cs="Times New Roman"/>
      <w:sz w:val="20"/>
      <w:szCs w:val="20"/>
      <w:lang w:eastAsia="ru-RU"/>
    </w:rPr>
  </w:style>
  <w:style w:type="paragraph" w:styleId="Style13">
    <w:name w:val="Заголовок"/>
    <w:basedOn w:val="Normal"/>
    <w:next w:val="Style14"/>
    <w:pPr>
      <w:keepNext/>
      <w:spacing w:before="240" w:after="120"/>
    </w:pPr>
    <w:rPr>
      <w:rFonts w:ascii="Liberation Sans" w:hAnsi="Liberation Sans" w:eastAsia="Droid Sans Fallback" w:cs="FreeSans"/>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FreeSans"/>
    </w:rPr>
  </w:style>
  <w:style w:type="paragraph" w:styleId="Style16">
    <w:name w:val="Название"/>
    <w:basedOn w:val="Normal"/>
    <w:pPr>
      <w:suppressLineNumbers/>
      <w:spacing w:before="120" w:after="120"/>
    </w:pPr>
    <w:rPr>
      <w:rFonts w:cs="FreeSans"/>
      <w:i/>
      <w:iCs/>
      <w:sz w:val="24"/>
      <w:szCs w:val="24"/>
    </w:rPr>
  </w:style>
  <w:style w:type="paragraph" w:styleId="Style17">
    <w:name w:val="Указатель"/>
    <w:basedOn w:val="Normal"/>
    <w:pPr>
      <w:suppressLineNumbers/>
    </w:pPr>
    <w:rPr>
      <w:rFonts w:cs="FreeSans"/>
    </w:rPr>
  </w:style>
  <w:style w:type="paragraph" w:styleId="Style18">
    <w:name w:val="Нижний колонтитул"/>
    <w:link w:val="a4"/>
    <w:rsid w:val="008a6d78"/>
    <w:basedOn w:val="Normal"/>
    <w:pPr>
      <w:tabs>
        <w:tab w:val="center" w:pos="4153" w:leader="none"/>
        <w:tab w:val="right" w:pos="8306" w:leader="none"/>
      </w:tabs>
    </w:pPr>
    <w:rPr/>
  </w:style>
  <w:style w:type="paragraph" w:styleId="ConsPlusNormal" w:customStyle="1">
    <w:name w:val="ConsPlusNormal"/>
    <w:rsid w:val="008a6d78"/>
    <w:pPr>
      <w:widowControl/>
      <w:suppressAutoHyphens w:val="true"/>
      <w:bidi w:val="0"/>
      <w:spacing w:lineRule="auto" w:line="240" w:before="0" w:after="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rsid w:val="008a6d78"/>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ListParagraph">
    <w:name w:val="List Paragraph"/>
    <w:uiPriority w:val="34"/>
    <w:qFormat/>
    <w:rsid w:val="008a6d78"/>
    <w:basedOn w:val="Normal"/>
    <w:pPr>
      <w:spacing w:lineRule="auto" w:line="276" w:before="0" w:after="200"/>
      <w:ind w:left="720" w:right="0" w:hanging="0"/>
      <w:contextualSpacing/>
    </w:pPr>
    <w:rPr>
      <w:rFonts w:ascii="Calibri" w:hAnsi="Calibri" w:eastAsia="Calibri"/>
      <w:sz w:val="22"/>
      <w:szCs w:val="22"/>
      <w:lang w:eastAsia="en-US"/>
    </w:rPr>
  </w:style>
  <w:style w:type="paragraph" w:styleId="Style19">
    <w:name w:val="Верхний колонтитул"/>
    <w:uiPriority w:val="99"/>
    <w:unhideWhenUsed/>
    <w:link w:val="a9"/>
    <w:rsid w:val="00250acf"/>
    <w:basedOn w:val="Normal"/>
    <w:pPr>
      <w:tabs>
        <w:tab w:val="center" w:pos="4677" w:leader="none"/>
        <w:tab w:val="right" w:pos="9355" w:leader="none"/>
      </w:tabs>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2016-03-24T12:37:00Z</dcterms:created>
  <dc:creator>Екатерина Викторовна Ивашова</dc:creator>
  <dc:language>ru-RU</dc:language>
  <cp:lastModifiedBy>Пономарева Юлия Валерьевна</cp:lastModifiedBy>
  <cp:lastPrinted>2016-04-05T11:13:11Z</cp:lastPrinted>
  <dcterms:modified xsi:type="dcterms:W3CDTF">2016-03-31T06:44:00Z</dcterms:modified>
  <cp:revision>4</cp:revision>
</cp:coreProperties>
</file>