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rFonts w:cs="Times New Roman"/>
          <w:b/>
          <w:bCs/>
          <w:sz w:val="26"/>
          <w:szCs w:val="26"/>
          <w:lang w:val="kpv-RU"/>
        </w:rPr>
      </w:pPr>
      <w:r>
        <w:rPr>
          <w:rFonts w:cs="Times New Roman"/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Инвестиция удж юалӧмъяс серти Коми Республикаса торъя оланпастэчас актъясӧ вежсьӧмъяс пыртӧм йылысь</w:t>
      </w:r>
    </w:p>
    <w:p>
      <w:pPr>
        <w:pStyle w:val="ConsTitle"/>
        <w:widowControl/>
        <w:ind w:left="0" w:right="0" w:hanging="0"/>
        <w:jc w:val="center"/>
        <w:rPr>
          <w:rFonts w:cs="Times New Roman" w:ascii="Times New Roman" w:hAnsi="Times New Roman"/>
          <w:sz w:val="28"/>
          <w:lang w:val="kpv-RU"/>
        </w:rPr>
      </w:pPr>
      <w:r>
        <w:rPr>
          <w:rFonts w:cs="Times New Roman" w:ascii="Times New Roman" w:hAnsi="Times New Roman"/>
          <w:sz w:val="28"/>
          <w:lang w:val="kpv-RU"/>
        </w:rPr>
      </w:r>
    </w:p>
    <w:p>
      <w:pPr>
        <w:pStyle w:val="Normal"/>
        <w:suppressAutoHyphens w:val="tru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tLeast" w:line="20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right" w:pos="9072" w:leader="none"/>
        </w:tabs>
        <w:suppressAutoHyphens w:val="true"/>
        <w:spacing w:lineRule="atLeast" w:line="20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                                                 2016 вося кӧч тӧлысь 23 лунӧ</w:t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ConsTitle"/>
        <w:widowControl/>
        <w:spacing w:lineRule="auto" w:line="360"/>
        <w:ind w:left="0" w:right="0" w:hanging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  <w:tab/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1 статья.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Пыртны “Коми Республика мутасын инвестиция удж йылысь” Коми Республикаса Оланпасӧ (Коми Республикаса канму власьт органъяслӧн индӧд-тшӧктӧмъяс, 2006, 2 №, 4221 ст.; 7 №, 4486 ст.; 2007, 2 №, 4706 ст.; 12 №, 5268 ст.; 2008, 5 №, 200 ст.; 11 №, 620 ст.; 2009, 7 №, 80 ст.; 2010, 17 №, 394 ст.; 44 №, 1016 ст.; 2011, 14 №, 343 ст.; 37 №, 970 ст.; 2013, 17 №, 344 ст.; 37 №, 686 ст.; 2015, 7 №, 69 ст.; 21 №, 292 ст.; 2016, 12 №, 145 ст.) татшӧм вежсьӧмъяс: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1. 4 статьяса 1 юкӧн гижны тадзи: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sz w:val="28"/>
          <w:szCs w:val="28"/>
          <w:lang w:val="kpv-RU"/>
        </w:rPr>
        <w:t>1. Коми Республикаса адреснӧй инвестиция уджтассӧ вынсьӧдӧ Коми Республикаса Веськӧдлан котыр.”.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2. 8 статьяса 2 юкӧнын “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>Россия Федерацияса Шӧр банклӧн рефинансир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>уйтан 1/2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 xml:space="preserve"> ставка” кывъяс вежны “Россия Федерацияса Шӧр банклӧн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 xml:space="preserve">1/2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hi-IN"/>
        </w:rPr>
        <w:t>ключевӧй ставка” кывъясӧн.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3. 9 статьяса 3 юкӧн киритны.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4. 11 статья гижны тадзи: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“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11 статья. Инвестиция проектъяс серти 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Коми Республикаса </w:t>
        <w:tab/>
        <w:tab/>
        <w:tab/>
        <w:t xml:space="preserve">     канму гарантияяс сетан пӧрадок</w:t>
      </w:r>
    </w:p>
    <w:p>
      <w:pPr>
        <w:pStyle w:val="ConsPlusNormal"/>
        <w:tabs>
          <w:tab w:val="left" w:pos="1134" w:leader="none"/>
        </w:tabs>
        <w:ind w:left="0" w:right="0" w:hanging="0"/>
        <w:jc w:val="both"/>
        <w:outlineLvl w:val="0"/>
        <w:rPr>
          <w:lang w:val="kpv-RU"/>
        </w:rPr>
      </w:pPr>
      <w:r>
        <w:rPr>
          <w:lang w:val="kpv-RU"/>
        </w:rPr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1. Инвестиция проектъяс серти Коми Республикаса канму  гарантияяс (водзӧ – канму гарантия) сетӧм вылӧ Коми Республикаса Веськӧдлан котыр:</w:t>
      </w:r>
    </w:p>
    <w:p>
      <w:pPr>
        <w:sectPr>
          <w:headerReference w:type="default" r:id="rId2"/>
          <w:type w:val="nextPage"/>
          <w:pgSz w:w="11906" w:h="16838"/>
          <w:pgMar w:left="1418" w:right="1418" w:header="720" w:top="1134" w:footer="0" w:bottom="1134" w:gutter="0"/>
          <w:pgNumType w:fmt="decimal"/>
          <w:formProt w:val="false"/>
          <w:titlePg/>
          <w:textDirection w:val="lrTb"/>
          <w:docGrid w:type="default" w:linePitch="272" w:charSpace="2047"/>
        </w:sect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1) урчитӧ Коми Республикаса олӧмӧ пӧртысь власьт органъясӧс, кодъясӧс уполномочитӧма: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а) канму гарантияяс сетӧм йылысь сёрнитчӧм серти проектъяс дасьтӧм вылӧ;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б) принципалӧн регресс пӧрадокын гарантлы мындасӧ вештӧм серти, кутшӧмӧс гарант мынтіс гарантия серти кывкутана могъяс збыльмӧдӧм (мыйтакӧ збыльмӧдӧм) </w:t>
      </w:r>
      <w:r>
        <w:rPr>
          <w:rFonts w:cs="Times New Roman" w:ascii="Times New Roman" w:hAnsi="Times New Roman"/>
          <w:sz w:val="28"/>
          <w:szCs w:val="28"/>
          <w:lang w:val="kpv-RU"/>
        </w:rPr>
        <w:t>могысь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водзӧ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лоны вермана кывкутана могъяс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сыӧн </w:t>
      </w:r>
      <w:r>
        <w:rPr>
          <w:rFonts w:cs="Times New Roman" w:ascii="Times New Roman" w:hAnsi="Times New Roman"/>
          <w:sz w:val="28"/>
          <w:szCs w:val="28"/>
          <w:lang w:val="kpv-RU"/>
        </w:rPr>
        <w:t>збыльмӧдӧмсӧ могмӧдӧм йылысь сёрнитчӧм</w:t>
      </w:r>
      <w:r>
        <w:rPr>
          <w:rFonts w:cs="Times New Roman" w:ascii="Times New Roman" w:hAnsi="Times New Roman"/>
          <w:sz w:val="28"/>
          <w:szCs w:val="28"/>
          <w:lang w:val="kpv-RU"/>
        </w:rPr>
        <w:t>лысь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проектъяс дасьтӧм вылӧ;</w:t>
      </w:r>
    </w:p>
    <w:p>
      <w:pPr>
        <w:pStyle w:val="ConsPlusNormal"/>
        <w:tabs>
          <w:tab w:val="left" w:pos="1134" w:leader="none"/>
        </w:tabs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в) канму гарантия серти проектъяс дасьтӧм вылӧ;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2) урчитӧ Коми Республикаса олӧмӧ пӧртысь власьт орган, кодӧс уполномочитӧма нуӧдны инвестиция удж нуӧдысь субъектъяслӧн, кутшӧмъяс кӧсйӧны босьтны канму гарантияяс, инвестиция проектъяс конкурс серти бӧрйӧм (водзӧ – конкурс серти бӧрйӧм);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3) урчитӧ инвестиция проектъяс дорӧ муртӧсъяссӧ, кутшӧмъяс серти инвестиция удж нуӧдысь субъектъяс кӧсйӧны босьтны канму гарантияяс;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4) урчитӧ канму гарантияяс босьтӧм вылӧ колана документ лыддьӧг;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5) урчитӧ инвестиция удж нуӧдысь субъектъяслӧн, кутшӧмъяс кӧсйӧны босьтны канму гарантияяс, инвестиция проектъяслысь эффективносьтсӧ донъялан пӧрадок да урчитӧ тайӧ донъялӧмсӧ нуӧдӧм вылӧ уполномочитӧм Коми Республикаса олӧмӧ пӧртысь власьт орган;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6) урчитӧ канму гарантияяс сетігӧн Коми Республикаса олӧмӧ пӧртысь власьт органъяслысь ӧтув уджалан пӧрадоксӧ.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2. Канму гарантияяссӧ сетӧны татшӧм пӧрадокын: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1) тайӧ статьялӧн 1 юкӧнса 2 пунктын индӧм Коми Республикаса олӧмӧ пӧртысь власьт орган: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а) нуӧдӧ конкурс серти бӧрйӧм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Веськӧдлан котырӧн урчитӧм пӧрадокын;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б)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Коми Республикаса Веськӧдлан котырлӧн уджаланартӧн урчитӧм пӧрадокын лӧсьӧдӧ инвестиция удж нуӧдысь субъектлы,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коді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прӧйдитіс  конкурс серти бӧрйӧм, канму гарантия сетӧм йылысь Коми Республикаса Веськӧдлан котырлӧн тшӧктӧд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проект инвестиция удж нуӧдысь субъектлысь инвестиция проект конкурс серти бӧрйӧмсӧ прӧйдитысьӧн лыддьӧм йылысь помшуӧм примитан лунсянь 3 уджалан чӧжӧн</w:t>
      </w:r>
      <w:r>
        <w:rPr>
          <w:sz w:val="28"/>
          <w:szCs w:val="28"/>
          <w:lang w:val="kpv-RU"/>
        </w:rPr>
        <w:t xml:space="preserve">; 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2) тайӧ статьялӧн 1 юкӧнса 1 пунктын “а” да “</w:t>
      </w:r>
      <w:r>
        <w:rPr>
          <w:rFonts w:cs="Times New Roman" w:ascii="Times New Roman" w:hAnsi="Times New Roman"/>
          <w:sz w:val="28"/>
          <w:szCs w:val="28"/>
          <w:lang w:val="kpv-RU"/>
        </w:rPr>
        <w:t>в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” пунктувъяс серти урчитӧм Коми Республикаса олӧмӧ пӧртысь власьт орган дасьтӧ да ыстӧ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Веськӧдлан котырӧ канму гарантия сетӧм йылысь сёрнитч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ӧмлысь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проект да канму гарантия серти проект,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кутшӧмӧс кырымалӧма принципиал,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Коми Республикаса Веськӧдлан котырӧн инвестиция удж нуӧдысь субъектлы канму гарантия сетӧм йылысь помшуӧм примитан лунсянь 30 уджалан лун чӧжӧн;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3)  тайӧ статьяын 1 юкӧнлӧн 1 пунктса “б” пунктулын урчитӧм Коми Республикаса олӧмӧ пӧртысь власьт орган канму гарантия сетӧм йылысь сёрнитчӧмын урчитӧм кадколастӧ сетӧ да ыстӧ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Коми Республикаса Веськӧдлан котырӧ принципалӧн регресс пӧрадокын гарантлы мындасӧ вештӧм серти, кутшӧмӧс гарант мынтіс гарантия серти кывкутана могъяс збыльмӧдӧм (мыйтакӧ збыльмӧдӧм)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могысь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водзӧ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лоны вермана кывкутана могъяс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сыӧн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збыльмӧдӧмсӧ могмӧдӧм йылысь сёрнитчӧм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проект;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4)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Веськӧдлан котыр</w:t>
      </w:r>
      <w:r>
        <w:rPr>
          <w:rFonts w:cs="Times New Roman" w:ascii="Times New Roman" w:hAnsi="Times New Roman"/>
          <w:sz w:val="28"/>
          <w:szCs w:val="28"/>
          <w:lang w:val="kpv-RU"/>
        </w:rPr>
        <w:t>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а)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Веськӧдлан котырлӧн уджаланартӧн урчитӧм пӧрадокын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примитӧ инвестиция удж нуӧдысь субъектлы канму гарантия сетӧм йылысь помшуӧм;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б) урчитӧ чина мортӧс, кодӧс уполномочитӧма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Веськӧдлан котырлӧн нимсянь кырымавны тайӧ юкӧнса 2 да 3 пунктъясын урчитӧм сёрнитчӧмъяссӧ, кырымалӧ индӧм сёрнитчӧмъяссӧ да сетӧ канму гарантия Россия Федерациялӧн оланпастэчасӧн урчитӧм пӧрадокын да условиеяс вылын.</w:t>
      </w:r>
    </w:p>
    <w:p>
      <w:pPr>
        <w:pStyle w:val="ListParagraph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rFonts w:cs="Times New Roman"/>
          <w:bCs/>
          <w:sz w:val="28"/>
          <w:szCs w:val="28"/>
          <w:lang w:val="kpv-RU" w:eastAsia="zh-CN"/>
        </w:rPr>
      </w:pPr>
      <w:r>
        <w:rPr>
          <w:sz w:val="28"/>
          <w:szCs w:val="28"/>
          <w:lang w:val="kpv-RU"/>
        </w:rPr>
        <w:t>3. Инвестиция проектъяс серти, кутшӧмъяс збыльмӧдсьӧны “Концессионнӧй артмӧдчӧмъяс йылысь” Федеральнӧй оланпас да “</w:t>
      </w:r>
      <w:r>
        <w:rPr>
          <w:rFonts w:cs="Times New Roman"/>
          <w:bCs/>
          <w:sz w:val="28"/>
          <w:szCs w:val="28"/>
          <w:lang w:val="kpv-RU" w:eastAsia="zh-CN"/>
        </w:rPr>
        <w:t>Россия Федерацияын канму-аспом уджъёртасьӧм, муниципальнӧй-аспом уджъёртасьӧм йылысь да Россия Федерацияса торъя оланпастэчас актъясӧ вежсьӧмъяс пыртӧм йылысь” Федеральнӧй оланпас серти, инвестиция удж нуӧдысь субъектъяслы канму гарантияяс</w:t>
      </w:r>
      <w:r>
        <w:rPr>
          <w:rFonts w:cs="Times New Roman"/>
          <w:bCs/>
          <w:sz w:val="28"/>
          <w:szCs w:val="28"/>
          <w:lang w:val="kpv-RU" w:eastAsia="zh-CN"/>
        </w:rPr>
        <w:t>сӧ</w:t>
      </w:r>
      <w:r>
        <w:rPr>
          <w:rFonts w:cs="Times New Roman"/>
          <w:bCs/>
          <w:sz w:val="28"/>
          <w:szCs w:val="28"/>
          <w:lang w:val="kpv-RU" w:eastAsia="zh-CN"/>
        </w:rPr>
        <w:t xml:space="preserve"> сетӧны индӧм федеральнӧй оланпасъяс серти да тайӧ статьялӧн 2 юкӧнса 2 – 4 пунктъясӧн, 1 юкӧнса 1 пунктӧн урчитӧм положениеяс тӧд вылӧ босьтӧмӧн.”.</w:t>
      </w:r>
    </w:p>
    <w:p>
      <w:pPr>
        <w:pStyle w:val="Normal"/>
        <w:spacing w:lineRule="auto" w:line="360"/>
        <w:ind w:left="0" w:right="0" w:firstLine="851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Style18"/>
        <w:spacing w:lineRule="auto" w:line="360"/>
        <w:ind w:left="0" w:right="0" w:firstLine="851"/>
        <w:jc w:val="both"/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 w:bidi="ar-SA"/>
        </w:rPr>
      </w:pPr>
      <w:r>
        <w:rPr>
          <w:b/>
          <w:sz w:val="28"/>
          <w:szCs w:val="16"/>
          <w:lang w:val="kpv-RU"/>
        </w:rPr>
        <w:t>2</w:t>
      </w:r>
      <w:r>
        <w:rPr>
          <w:rFonts w:eastAsia="Times New Roman" w:cs="Times New Roman"/>
          <w:b/>
          <w:bCs/>
          <w:sz w:val="28"/>
          <w:szCs w:val="28"/>
          <w:shd w:fill="FFFFFF" w:val="clear"/>
          <w:lang w:val="kpv-RU" w:eastAsia="ru-RU" w:bidi="ar-SA"/>
        </w:rPr>
        <w:t xml:space="preserve"> статья.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  <w:lang w:val="kpv-RU" w:eastAsia="ru-RU" w:bidi="ar-SA"/>
        </w:rPr>
        <w:t xml:space="preserve"> Пыртны “Коми Республикаын сьӧмкуд система да сьӧмкуд удж йылысь” Коми Республикаса Оланпаслӧн 36 статьяӧ  (Коми Республикаса канму власьт органъяслӧн индӧд-тшӧктӧмъяс, 2007, 12 №, 5265 ст.; 2008, 5 №, 197 ст.; 12 №, 730 ст.; 2009, 33 №, 621 ст.; 2010, 17 №, 391 ст.; 37 №, 864 ст.; 2011, 14 №, 329 ст.; 37 №, 991 ст.; 48 №, 1370 ст.; 54 №, 1627 ст.; 2012, 51 №, 1158 ст.; 2013, 11 №, 234 ст.; 18 №, 369 ст.; 37 №, 700 ст.; 2014, 13 №, 203 ст.; 27 №, 511 ст.; 29 №, 565 ст.; 35 №, 732 ст.; 2015, 8 №, 98 ст.; 11 №, 131 ст.; 21 №, 294 ст.; 22 №, 306 ст.; 2016, 10 №, 115 ст.) татшӧм вежсьӧмъяс:</w:t>
      </w:r>
    </w:p>
    <w:p>
      <w:pPr>
        <w:pStyle w:val="Normal"/>
        <w:spacing w:lineRule="auto" w:line="360"/>
        <w:ind w:left="0" w:right="0" w:firstLine="851"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4 юкӧнын: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1) медводдза абзацӧ содтыны “Коми Республика мутасын инвестиция удж йылысь” Коми Республикаса Оланпасӧн урчитӧм пӧрадокын” кывъяс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/>
        <w:ind w:left="0" w:right="0" w:firstLine="851"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2) мӧд абзац киритны.</w:t>
      </w:r>
    </w:p>
    <w:p>
      <w:pPr>
        <w:pStyle w:val="Normal"/>
        <w:widowControl w:val="false"/>
        <w:tabs>
          <w:tab w:val="left" w:pos="1134" w:leader="none"/>
        </w:tabs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3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лунсянь, тайӧ Оланпаслӧн 1 статьяса 2 да 3 пунктъяс кындзи.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bookmarkStart w:id="0" w:name="__DdeLink__2629_844934121"/>
      <w:r>
        <w:rPr>
          <w:b w:val="false"/>
          <w:bCs w:val="false"/>
          <w:sz w:val="28"/>
          <w:szCs w:val="28"/>
          <w:lang w:val="kpv-RU"/>
        </w:rPr>
        <w:t xml:space="preserve">Тайӧ Оланпаслӧн </w:t>
      </w:r>
      <w:r>
        <w:rPr>
          <w:sz w:val="28"/>
          <w:szCs w:val="28"/>
          <w:lang w:val="kpv-RU"/>
        </w:rPr>
        <w:t>1 статьяса 2 пункт вынсялӧ</w:t>
      </w:r>
      <w:bookmarkEnd w:id="0"/>
      <w:r>
        <w:rPr>
          <w:sz w:val="28"/>
          <w:szCs w:val="28"/>
          <w:lang w:val="kpv-RU"/>
        </w:rPr>
        <w:t xml:space="preserve"> тайӧ Оланпассӧ официальнӧя йӧзӧдан лунсянь ӧти тӧлысь кольӧм бӧрын.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Тайӧ Оланпаслӧн </w:t>
      </w:r>
      <w:r>
        <w:rPr>
          <w:sz w:val="28"/>
          <w:szCs w:val="28"/>
          <w:lang w:val="kpv-RU"/>
        </w:rPr>
        <w:t xml:space="preserve">1 статьяса 3 пункт вынсялӧ 2017 вося тӧвшӧр тӧлысь 1 лунсянь. 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Веськӧдлан </w:t>
      </w:r>
      <w:r>
        <w:rPr>
          <w:sz w:val="28"/>
          <w:szCs w:val="28"/>
          <w:lang w:val="kpv-RU"/>
        </w:rPr>
        <w:t>к</w:t>
      </w:r>
      <w:r>
        <w:rPr>
          <w:sz w:val="28"/>
          <w:szCs w:val="28"/>
          <w:lang w:val="kpv-RU"/>
        </w:rPr>
        <w:t>отырлы лӧсьӧдны ассьыс нормативнӧй инӧда актъяссӧ тайӧ Оланпас серти.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йирым тӧлысь 3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91-РЗ №</w:t>
      </w:r>
    </w:p>
    <w:p>
      <w:pPr>
        <w:pStyle w:val="Style15"/>
        <w:widowControl w:val="false"/>
        <w:pBdr>
          <w:top w:val="nil"/>
          <w:left w:val="nil"/>
          <w:bottom w:val="nil"/>
          <w:right w:val="nil"/>
        </w:pBdr>
        <w:spacing w:lineRule="auto" w:line="36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1418" w:header="720" w:top="1134" w:footer="0" w:bottom="1134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6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uiPriority="99" w:name="header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2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a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8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Style9" w:customStyle="1">
    <w:name w:val="Верхний колонтитул Знак"/>
    <w:uiPriority w:val="99"/>
    <w:link w:val="a5"/>
    <w:rsid w:val="007a5585"/>
    <w:rPr/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9"/>
    <w:rsid w:val="009000b2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uiPriority w:val="99"/>
    <w:link w:val="a6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8">
    <w:name w:val="Заглавие"/>
    <w:qFormat/>
    <w:link w:val="ab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9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0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3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50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2016-09-26T11:13:00Z</dcterms:created>
  <dc:creator>Центр АС</dc:creator>
  <dc:language>ru-RU</dc:language>
  <cp:lastModifiedBy>Пономарева Юлия Валерьевна</cp:lastModifiedBy>
  <cp:lastPrinted>2016-10-12T17:13:44Z</cp:lastPrinted>
  <dcterms:modified xsi:type="dcterms:W3CDTF">2016-10-03T11:43:00Z</dcterms:modified>
  <cp:revision>9</cp:revision>
</cp:coreProperties>
</file>