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hd w:fill="FFFFFF" w:val="clear"/>
        <w:suppressAutoHyphens w:val="true"/>
        <w:spacing w:lineRule="auto" w:line="360" w:before="0" w:after="0"/>
        <w:ind w:left="0" w:right="0" w:hanging="0"/>
        <w:jc w:val="center"/>
        <w:rPr>
          <w:rFonts w:cs="Times New Roman"/>
          <w:b/>
          <w:bCs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«</w:t>
      </w:r>
      <w:r>
        <w:rPr>
          <w:rFonts w:cs="Times New Roman"/>
          <w:b/>
          <w:bCs/>
          <w:sz w:val="28"/>
          <w:szCs w:val="28"/>
          <w:lang w:val="kpv-RU"/>
        </w:rPr>
        <w:t>Коми Республикаса Юралысь, Коми Республикаса Веськӧдлан котыр да Коми Республикаса олӧмӧ пӧртысь власьт системаын</w:t>
      </w:r>
    </w:p>
    <w:p>
      <w:pPr>
        <w:pStyle w:val="Normal"/>
        <w:widowControl w:val="false"/>
        <w:shd w:fill="FFFFFF" w:val="clear"/>
        <w:suppressAutoHyphens w:val="true"/>
        <w:spacing w:lineRule="auto" w:line="360" w:before="0" w:after="0"/>
        <w:ind w:left="0" w:right="0" w:hanging="0"/>
        <w:jc w:val="center"/>
        <w:rPr>
          <w:rFonts w:cs="Times New Roman"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органъяс йылысь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»</w:t>
      </w:r>
      <w:r>
        <w:rPr>
          <w:rFonts w:cs="Times New Roman"/>
          <w:b/>
          <w:bCs/>
          <w:sz w:val="28"/>
          <w:szCs w:val="28"/>
          <w:lang w:val="kpv-RU"/>
        </w:rPr>
        <w:t xml:space="preserve"> Коми Республикаса Оланпаслӧн 21 статьяӧ</w:t>
      </w:r>
    </w:p>
    <w:p>
      <w:pPr>
        <w:pStyle w:val="Normal"/>
        <w:widowControl w:val="false"/>
        <w:shd w:fill="FFFFFF" w:val="clear"/>
        <w:suppressAutoHyphens w:val="true"/>
        <w:spacing w:lineRule="auto" w:line="360" w:before="0" w:after="0"/>
        <w:ind w:left="0" w:right="0" w:firstLine="851"/>
        <w:jc w:val="center"/>
        <w:rPr>
          <w:rFonts w:cs="Times New Roman"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вежсьӧм пыртӧм йылысь</w:t>
      </w:r>
    </w:p>
    <w:p>
      <w:pPr>
        <w:pStyle w:val="Normal"/>
        <w:widowControl w:val="false"/>
        <w:spacing w:lineRule="auto" w:line="360"/>
        <w:jc w:val="center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1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360"/>
        <w:jc w:val="left"/>
        <w:rPr>
          <w:b w:val="false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          2017 вося урасьӧм тӧлысь 16 лунӧ</w:t>
      </w:r>
    </w:p>
    <w:p>
      <w:pPr>
        <w:pStyle w:val="Style19"/>
        <w:spacing w:lineRule="auto" w:line="360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tabs>
          <w:tab w:val="left" w:pos="993" w:leader="none"/>
        </w:tabs>
        <w:spacing w:lineRule="auto" w:line="360"/>
        <w:ind w:left="0" w:right="0" w:hanging="0"/>
        <w:jc w:val="both"/>
        <w:rPr>
          <w:rFonts w:cs="Times New Roman"/>
          <w:b w:val="false"/>
          <w:bCs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ab/>
        <w:t xml:space="preserve">1 статья.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Пыртны «</w:t>
      </w:r>
      <w:r>
        <w:rPr>
          <w:rFonts w:cs="Times New Roman"/>
          <w:b w:val="false"/>
          <w:bCs/>
          <w:sz w:val="28"/>
          <w:szCs w:val="28"/>
          <w:lang w:val="kpv-RU"/>
        </w:rPr>
        <w:t>Коми Республикаса Юралысь, Коми Республикаса Веськӧдлан котыр да Коми Республикаса олӧмӧ пӧртысь власьт системаын органъяс йылысь</w:t>
      </w:r>
      <w:bookmarkStart w:id="0" w:name="__DdeLink__1832_996976189"/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»</w:t>
      </w:r>
      <w:bookmarkEnd w:id="0"/>
      <w:r>
        <w:rPr>
          <w:rFonts w:cs="Times New Roman"/>
          <w:b w:val="false"/>
          <w:bCs/>
          <w:sz w:val="28"/>
          <w:szCs w:val="28"/>
          <w:lang w:val="kpv-RU"/>
        </w:rPr>
        <w:t xml:space="preserve"> Коми Республикаса Оланпаслӧн 21 статьяӧ (Коми Республикаса канму власьт органъяслӧн индӧд-тшӧктӧмъяс, 2013, 41 №, 796 ст.; 2014, 26 №, 493 ст.; 29 №, 574 ст.; 33 №, 664 ст.; 2015, 7 №, 75 ст.; 12 №, 159 ст.; 20 №, 249 ст.; 2016, 1 №, 7 ст.; 4 №, 43 ст.; 47 ст.; 6 №, 76 ст.; 12 №, 156 ст.; 17 №, 224 ст.; 233 ст.; 18 №, 253 ст.; 21 №, 325 ст. ) татшӧм вежсьӧм:</w:t>
      </w:r>
    </w:p>
    <w:p>
      <w:pPr>
        <w:pStyle w:val="ConsPlusNormal"/>
        <w:tabs>
          <w:tab w:val="left" w:pos="993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  юкӧнӧ содтыны татшӧм сюрӧса 20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да 20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 xml:space="preserve">2  </w:t>
      </w:r>
      <w:r>
        <w:rPr>
          <w:rFonts w:cs="Times New Roman" w:ascii="Times New Roman" w:hAnsi="Times New Roman"/>
          <w:sz w:val="28"/>
          <w:szCs w:val="28"/>
          <w:lang w:val="kpv-RU"/>
        </w:rPr>
        <w:t>пунктъяс:</w:t>
      </w:r>
    </w:p>
    <w:p>
      <w:pPr>
        <w:pStyle w:val="Normal"/>
        <w:tabs>
          <w:tab w:val="left" w:pos="1134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«20</w:t>
      </w:r>
      <w:r>
        <w:rPr>
          <w:rFonts w:cs="Times New Roman"/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) планируйтӧ видз-му овмӧс тӧдчанлуна муясӧн вӧдитчӧмсӧ; </w:t>
      </w:r>
    </w:p>
    <w:p>
      <w:pPr>
        <w:pStyle w:val="Normal"/>
        <w:tabs>
          <w:tab w:val="left" w:pos="1134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20</w:t>
      </w:r>
      <w:r>
        <w:rPr>
          <w:rFonts w:cs="Times New Roman"/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) збыльмӧдӧ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«Муяс</w:t>
      </w:r>
      <w:r>
        <w:rPr>
          <w:sz w:val="28"/>
          <w:szCs w:val="28"/>
          <w:lang w:val="kpv-RU"/>
        </w:rPr>
        <w:t xml:space="preserve"> бурмӧдӧм йылысь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»</w:t>
      </w:r>
      <w:r>
        <w:rPr>
          <w:sz w:val="28"/>
          <w:szCs w:val="28"/>
          <w:lang w:val="kpv-RU"/>
        </w:rPr>
        <w:t xml:space="preserve"> Федеральнӧй оланпасын урчитӧм Россия Федерацияса субъектъяслысь да Россия Федерацияса субъектъяслӧн канму власьт органъяслысь  полномочиеяссӧ;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tabs>
          <w:tab w:val="left" w:pos="1134" w:leader="none"/>
        </w:tabs>
        <w:spacing w:lineRule="auto" w:line="360"/>
        <w:ind w:left="0" w:right="0" w:firstLine="851"/>
        <w:jc w:val="both"/>
        <w:rPr/>
      </w:pPr>
      <w:r>
        <w:rPr/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/>
      </w:pPr>
      <w:r>
        <w:rPr/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 xml:space="preserve">Тайӧ Оланпасыс вынсялӧ сійӧс официальнӧя йӧзӧдан лунсянь. 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Веськӧдлан котырлы примитны инӧда актъяс, кутшӧмъяс могмӧдӧны тайӧ Оланпас збыльмӧдӧмсӧ.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-141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С.А. Гапликов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2017 вося урасьӧм тӧлысь 27 лун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6-РЗ №</w:t>
      </w:r>
    </w:p>
    <w:p>
      <w:pPr>
        <w:pStyle w:val="Normal"/>
        <w:suppressAutoHyphens w:val="true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/>
      </w:pPr>
      <w:r>
        <w:rPr/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2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spacing w:lineRule="auto" w:line="360"/>
        <w:ind w:left="0" w:right="0" w:firstLine="5812"/>
        <w:jc w:val="right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rsid w:val="00e771a9"/>
    <w:rPr>
      <w:sz w:val="28"/>
    </w:rPr>
  </w:style>
  <w:style w:type="character" w:styleId="Style6" w:customStyle="1">
    <w:name w:val="Текст выноски Знак"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8"/>
    <w:rsid w:val="000d11a8"/>
    <w:rPr>
      <w:sz w:val="24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b w:val="false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7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8" w:customStyle="1">
    <w:name w:val="Стиль пос"/>
    <w:rsid w:val="00d67a08"/>
    <w:basedOn w:val="Style16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19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0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1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2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pPr/>
    <w:rPr/>
  </w:style>
  <w:style w:type="paragraph" w:styleId="Style24">
    <w:name w:val="Заголовок таблицы"/>
    <w:basedOn w:val="Style23"/>
    <w:pPr/>
    <w:rPr/>
  </w:style>
  <w:style w:type="paragraph" w:styleId="ConsPlusNormal2">
    <w:name w:val="  ConsPlusNormal"/>
    <w:pPr>
      <w:widowControl/>
      <w:suppressAutoHyphens w:val="true"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Nonformat1">
    <w:name w:val="  ConsPlusNonformat"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Title1">
    <w:name w:val="  ConsPlusTitle"/>
    <w:pPr>
      <w:widowControl/>
      <w:suppressAutoHyphens w:val="true"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Cell1">
    <w:name w:val="  ConsPlusCell"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DocList">
    <w:name w:val="  ConsPlusDocList"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TitlePage">
    <w:name w:val="  ConsPlusTitlePage"/>
    <w:pPr>
      <w:widowControl/>
      <w:suppressAutoHyphens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JurTerm">
    <w:name w:val="  ConsPlusJurTerm"/>
    <w:pPr>
      <w:widowControl/>
      <w:suppressAutoHyphens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sz w:val="26"/>
      <w:szCs w:val="24"/>
      <w:u w:val="none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80ED-A28E-4C06-9A51-045FE0A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7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2017-03-23T11:47:00Z</dcterms:created>
  <dc:creator>Центр АС</dc:creator>
  <dc:language>ru-RU</dc:language>
  <cp:lastModifiedBy>Пономарева Юлия Валерьевна</cp:lastModifiedBy>
  <cp:lastPrinted>2017-03-23T16:43:05Z</cp:lastPrinted>
  <dcterms:modified xsi:type="dcterms:W3CDTF">2016-12-20T14:21:00Z</dcterms:modified>
  <cp:revision>4</cp:revision>
  <dc:title>Закон Республики Коми от 28.06.2005 N 59-РЗ(ред. от 27.10.2016)"О регулировании некоторых вопросов в области земельных отношений"(принят ГС РК 16.06.2005)(с изм. и доп., вступающими в силу с 01.01.2017)</dc:title>
</cp:coreProperties>
</file>