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center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 xml:space="preserve">2018 во </w:t>
      </w:r>
      <w:r>
        <w:rPr>
          <w:rFonts w:cs="Times New Roman"/>
          <w:b/>
          <w:bCs/>
          <w:sz w:val="28"/>
          <w:szCs w:val="28"/>
          <w:lang w:val="kpv-RU"/>
        </w:rPr>
        <w:t>вылӧ</w:t>
      </w:r>
      <w:r>
        <w:rPr>
          <w:rFonts w:cs="Times New Roman"/>
          <w:b/>
          <w:bCs/>
          <w:sz w:val="28"/>
          <w:szCs w:val="28"/>
          <w:lang w:val="kpv-RU"/>
        </w:rPr>
        <w:t xml:space="preserve"> коэффициент йылысь, </w:t>
      </w:r>
      <w:r>
        <w:rPr>
          <w:rFonts w:cs="Times New Roman"/>
          <w:b/>
          <w:bCs/>
          <w:sz w:val="28"/>
          <w:szCs w:val="28"/>
          <w:lang w:val="kpv-RU"/>
        </w:rPr>
        <w:t>мый</w:t>
      </w:r>
      <w:r>
        <w:rPr>
          <w:rFonts w:cs="Times New Roman"/>
          <w:b/>
          <w:bCs/>
          <w:sz w:val="28"/>
          <w:szCs w:val="28"/>
          <w:lang w:val="kpv-RU"/>
        </w:rPr>
        <w:t xml:space="preserve"> петкӧдлӧ Коми Республикаын удж рыноклысь дінму аслыспӧлӧслунъяс</w:t>
      </w:r>
      <w:r>
        <w:rPr>
          <w:rFonts w:cs="Times New Roman"/>
          <w:b/>
          <w:bCs/>
          <w:sz w:val="28"/>
          <w:szCs w:val="28"/>
          <w:lang w:val="kpv-RU"/>
        </w:rPr>
        <w:t>сӧ</w:t>
      </w:r>
    </w:p>
    <w:p>
      <w:pPr>
        <w:pStyle w:val="ConsTitle"/>
        <w:widowControl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Style11"/>
        <w:widowControl/>
        <w:suppressAutoHyphens w:val="true"/>
        <w:bidi w:val="0"/>
        <w:spacing w:lineRule="atLeast" w:line="200" w:before="0" w:after="0"/>
        <w:jc w:val="both"/>
        <w:rPr>
          <w:rFonts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Каналан Сӧветӧн                                        2017 вося вӧльгым тӧлысь 23 лунӧ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ab/>
        <w:t xml:space="preserve"> 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/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>Россия Федерацияса вот кодексын мӧд юкӧнлӧн 227</w:t>
      </w:r>
      <w:r>
        <w:rPr>
          <w:b w:val="false"/>
          <w:bCs w:val="false"/>
          <w:sz w:val="28"/>
          <w:szCs w:val="28"/>
          <w:vertAlign w:val="superscript"/>
          <w:lang w:val="kpv-RU"/>
        </w:rPr>
        <w:t>1</w:t>
      </w:r>
      <w:r>
        <w:rPr>
          <w:b w:val="false"/>
          <w:bCs w:val="false"/>
          <w:sz w:val="28"/>
          <w:szCs w:val="28"/>
          <w:lang w:val="kpv-RU"/>
        </w:rPr>
        <w:t xml:space="preserve"> статьяса 3 пункт подув вылын </w:t>
      </w:r>
      <w:r>
        <w:rPr>
          <w:b w:val="false"/>
          <w:bCs w:val="false"/>
          <w:sz w:val="28"/>
          <w:szCs w:val="28"/>
          <w:lang w:val="kpv-RU"/>
        </w:rPr>
        <w:t xml:space="preserve">урчитны </w:t>
      </w:r>
      <w:r>
        <w:rPr>
          <w:b w:val="false"/>
          <w:bCs w:val="false"/>
          <w:sz w:val="28"/>
          <w:szCs w:val="28"/>
          <w:lang w:val="kpv-RU"/>
        </w:rPr>
        <w:t xml:space="preserve">Коми Республика мутасын 2018 во </w:t>
      </w:r>
      <w:r>
        <w:rPr>
          <w:b w:val="false"/>
          <w:bCs w:val="false"/>
          <w:sz w:val="28"/>
          <w:szCs w:val="28"/>
          <w:lang w:val="kpv-RU"/>
        </w:rPr>
        <w:t>вылӧ</w:t>
      </w:r>
      <w:r>
        <w:rPr>
          <w:b w:val="false"/>
          <w:bCs w:val="false"/>
          <w:sz w:val="28"/>
          <w:szCs w:val="28"/>
          <w:lang w:val="kpv-RU"/>
        </w:rPr>
        <w:t xml:space="preserve"> 1,89 мында </w:t>
      </w:r>
      <w:r>
        <w:rPr>
          <w:sz w:val="28"/>
          <w:szCs w:val="28"/>
          <w:lang w:val="kpv-RU"/>
        </w:rPr>
        <w:t xml:space="preserve">коэффициент, кутшӧм петкӧдлӧ Коми Республикаын удж рыноклысь дінму аслыспӧлӧслунъяссӧ, кутшӧмӧн вӧдитчӧны торъя йӧзлӧн чӧжӧс вылӧ вот серти фиксируйтӧм авансӧвӧй мынтысьӧмъяслысь мындасӧ индексируйтӧм могысь, мый мынтӧны суйӧрсайса граждана, кодъясӧс индӧма Россия Федерацияса </w:t>
      </w:r>
      <w:r>
        <w:rPr>
          <w:sz w:val="28"/>
          <w:szCs w:val="28"/>
          <w:lang w:val="kpv-RU"/>
        </w:rPr>
        <w:t>в</w:t>
      </w:r>
      <w:r>
        <w:rPr>
          <w:sz w:val="28"/>
          <w:szCs w:val="28"/>
          <w:lang w:val="kpv-RU"/>
        </w:rPr>
        <w:t xml:space="preserve">от </w:t>
      </w:r>
      <w:r>
        <w:rPr>
          <w:sz w:val="28"/>
          <w:szCs w:val="28"/>
          <w:lang w:val="kpv-RU"/>
        </w:rPr>
        <w:t>к</w:t>
      </w:r>
      <w:r>
        <w:rPr>
          <w:sz w:val="28"/>
          <w:szCs w:val="28"/>
          <w:lang w:val="kpv-RU"/>
        </w:rPr>
        <w:t>одекс</w:t>
      </w:r>
      <w:r>
        <w:rPr>
          <w:sz w:val="28"/>
          <w:szCs w:val="28"/>
          <w:lang w:val="kpv-RU"/>
        </w:rPr>
        <w:t>ын мӧд юкӧнлӧн</w:t>
      </w:r>
      <w:r>
        <w:rPr>
          <w:sz w:val="28"/>
          <w:szCs w:val="28"/>
          <w:lang w:val="kpv-RU"/>
        </w:rPr>
        <w:t xml:space="preserve"> 227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статьяса 1 пункт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 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</w:t>
      </w:r>
      <w:r>
        <w:rPr>
          <w:b/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2018 во</w:t>
      </w:r>
      <w:r>
        <w:rPr>
          <w:b w:val="false"/>
          <w:bCs w:val="false"/>
          <w:sz w:val="28"/>
          <w:szCs w:val="28"/>
          <w:lang w:val="kpv-RU"/>
        </w:rPr>
        <w:t>ся</w:t>
      </w:r>
      <w:r>
        <w:rPr>
          <w:b w:val="false"/>
          <w:bCs w:val="false"/>
          <w:sz w:val="28"/>
          <w:szCs w:val="28"/>
          <w:lang w:val="kpv-RU"/>
        </w:rPr>
        <w:t xml:space="preserve"> тӧвшӧр тӧлысь 1 лунӧ.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                                                     С.А. Гапликов</w:t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2017 вося вӧльгым тӧлысь 24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-141" w:hanging="0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>83-РЗ №</w:t>
      </w:r>
    </w:p>
    <w:p>
      <w:pPr>
        <w:pStyle w:val="Style15"/>
        <w:widowControl w:val="false"/>
        <w:spacing w:lineRule="auto" w:line="360"/>
        <w:ind w:left="0" w:right="-144" w:hanging="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15f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qFormat/>
    <w:rsid w:val="005215f2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Normal"/>
    <w:link w:val="30"/>
    <w:qFormat/>
    <w:rsid w:val="005215f2"/>
    <w:pPr>
      <w:keepNext/>
      <w:jc w:val="center"/>
      <w:outlineLvl w:val="2"/>
    </w:pPr>
    <w:rPr>
      <w:sz w:val="40"/>
    </w:rPr>
  </w:style>
  <w:style w:type="paragraph" w:styleId="6">
    <w:name w:val="Heading 6"/>
    <w:basedOn w:val="Normal"/>
    <w:link w:val="60"/>
    <w:qFormat/>
    <w:rsid w:val="005215f2"/>
    <w:pPr>
      <w:keepNext/>
      <w:jc w:val="right"/>
      <w:outlineLvl w:val="5"/>
    </w:pPr>
    <w:rPr>
      <w:sz w:val="28"/>
    </w:rPr>
  </w:style>
  <w:style w:type="paragraph" w:styleId="8">
    <w:name w:val="Heading 8"/>
    <w:basedOn w:val="Normal"/>
    <w:link w:val="80"/>
    <w:qFormat/>
    <w:rsid w:val="005215f2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5215f2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5215f2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5215f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5215f2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ConsTitle" w:customStyle="1">
    <w:name w:val="ConsTitle"/>
    <w:qFormat/>
    <w:rsid w:val="005215f2"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ru-RU" w:bidi="ar-SA"/>
    </w:rPr>
  </w:style>
  <w:style w:type="paragraph" w:styleId="ConsPlusNormal" w:customStyle="1">
    <w:name w:val="ConsPlusNormal"/>
    <w:qFormat/>
    <w:rsid w:val="000f1eca"/>
    <w:pPr>
      <w:widowControl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15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38F6-35A3-4836-9A44-8E581C45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LibreOffice/5.4.0.3$Linux_x86 LibreOffice_project/7556cbc6811c9d992f4064ab9287069087d7f62c</Application>
  <Pages>1</Pages>
  <Words>114</Words>
  <Characters>719</Characters>
  <CharactersWithSpaces>917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2016-09-23T08:00:00Z</dcterms:created>
  <dc:creator>Екатерина Викторовна Ивашова</dc:creator>
  <dc:description/>
  <dc:language>ru-RU</dc:language>
  <cp:lastModifiedBy/>
  <cp:lastPrinted>2016-10-14T09:37:28Z</cp:lastPrinted>
  <dcterms:modified xsi:type="dcterms:W3CDTF">2017-12-20T09:22:14Z</dcterms:modified>
  <cp:revision>24</cp:revision>
  <dc:subject/>
  <dc:title/>
</cp:coreProperties>
</file>