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3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КОМИ РЕСПУБЛИКАЛӦН</w:t>
      </w:r>
    </w:p>
    <w:p>
      <w:pPr>
        <w:pStyle w:val="4"/>
        <w:spacing w:lineRule="auto" w:line="240"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spacing w:val="30"/>
          <w:sz w:val="28"/>
          <w:szCs w:val="28"/>
          <w:lang w:val="kpv-RU" w:bidi="ar-SA"/>
        </w:rPr>
        <w:t>ОЛАНПАС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kpv-RU" w:bidi="hi-IN"/>
        </w:rPr>
        <w:t xml:space="preserve">«Коми Республика мутасын челядя семьяяслы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kpv-RU" w:bidi="hi-IN"/>
        </w:rPr>
        <w:t xml:space="preserve">социальнӧй отсӧг сетан содтӧд мераяс йылысь»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kpv-RU" w:bidi="hi-IN"/>
        </w:rPr>
        <w:t>Коми Республикаса Оланпаслӧн 5 статьяӧ вежсьӧм пыртӧм йылысь</w:t>
      </w:r>
    </w:p>
    <w:p>
      <w:pPr>
        <w:pStyle w:val="ConsPlusNormal1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Каналан Сӧветӧн 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ӧшым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22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лунӧ</w:t>
      </w:r>
    </w:p>
    <w:p>
      <w:pPr>
        <w:pStyle w:val="Normal"/>
        <w:widowControl w:val="false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kpv-RU"/>
        </w:rPr>
        <w:t xml:space="preserve">1 статья. 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Пыртны «Коми Республика мутасын челядя семьяяслы социальнӧй отсӧг сетан содтӧд мераяс йылысь» Коми Республикаса Оланпаслӧн 5 статьяӧ (Коми Республикаса канму власьт органъяслӧн индӧд-тшӧктӧмъяс, 2011, 14 №, 353 ст.; 36 №, 908 ст.; 47 №, 1335 ст.; 2012, 7 №, 171 ст.; 2013, 32 №, 578 ст.; 2014, 9 №, 119 ст.; 14 №, 243 ст.; 33 №, 672 ст.; 2015, 8 №, 92 ст.; 2016, 17 №, 221 ст.; 18 №, 260 ст.; 2017, 9 №,    148 ст.; 27 №, 487 ст.; 2018, 17 №, 305 ст.; 2019, 15 №, 206 ст.; 2020, 10 №, 143 ст.</w:t>
      </w:r>
      <w:r>
        <w:rPr>
          <w:rFonts w:cs="Times New Roman"/>
          <w:b w:val="false"/>
          <w:bCs w:val="false"/>
          <w:sz w:val="28"/>
          <w:szCs w:val="28"/>
          <w:lang w:val="kpv-RU" w:eastAsia="en-US"/>
        </w:rPr>
        <w:t>; 2021, 22 №, 409 ст.; 2022, 13 №, 193 ст.</w:t>
      </w:r>
      <w:r>
        <w:rPr>
          <w:rFonts w:cs="Times New Roman"/>
          <w:b w:val="false"/>
          <w:bCs w:val="false"/>
          <w:sz w:val="28"/>
          <w:szCs w:val="28"/>
          <w:lang w:val="kpv-RU"/>
        </w:rPr>
        <w:t>) татшӧм вежсьӧм</w:t>
      </w:r>
      <w:r>
        <w:rPr>
          <w:b w:val="false"/>
          <w:bCs w:val="false"/>
          <w:sz w:val="28"/>
          <w:szCs w:val="28"/>
          <w:lang w:val="kpv-RU"/>
        </w:rPr>
        <w:t>:</w:t>
      </w:r>
    </w:p>
    <w:p>
      <w:pPr>
        <w:pStyle w:val="ConsPlusNormal1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7 юкӧнӧ содтыны татшӧм сюрӧса 4</w:t>
      </w:r>
      <w:r>
        <w:rPr>
          <w:rFonts w:cs="Times New Roman" w:ascii="Times New Roman" w:hAnsi="Times New Roman"/>
          <w:sz w:val="28"/>
          <w:szCs w:val="28"/>
          <w:vertAlign w:val="superscript"/>
          <w:lang w:val="kpv-RU"/>
        </w:rPr>
        <w:t>1</w:t>
      </w:r>
      <w:r>
        <w:rPr>
          <w:rFonts w:cs="Times New Roman" w:ascii="Times New Roman" w:hAnsi="Times New Roman"/>
          <w:sz w:val="28"/>
          <w:szCs w:val="28"/>
          <w:lang w:val="kpv-RU"/>
        </w:rPr>
        <w:t xml:space="preserve"> пункт: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«4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>) вынйӧр сӧвмӧдан да дзоньвидзалун бурмӧдан услугаяс мынтӧм вылӧ,</w:t>
      </w:r>
      <w:r>
        <w:rPr>
          <w:sz w:val="28"/>
          <w:szCs w:val="28"/>
          <w:lang w:val="kpv-RU" w:eastAsia="en-US"/>
        </w:rPr>
        <w:t xml:space="preserve"> кутшӧмъясӧс вынйӧр сӧвмӧдан да спорт организацияяс либӧ асшӧр уджалысьяс, кодъяс уджалӧны вынйӧр сӧвмӧдан да спорт юкӧнын кыдзи медшӧр удж сикасын, сетӧны Коми Республика мутасын кагалы (челядьлы);».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 w:eastAsia="en-US"/>
        </w:rPr>
      </w:pPr>
      <w:r>
        <w:rPr>
          <w:sz w:val="28"/>
          <w:szCs w:val="28"/>
          <w:lang w:val="kpv-RU" w:eastAsia="en-US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  <w:lang w:val="kpv-RU"/>
        </w:rPr>
        <w:t>2 статья.</w:t>
      </w:r>
      <w:r>
        <w:rPr>
          <w:rFonts w:cs="Times New Roman"/>
          <w:sz w:val="28"/>
          <w:szCs w:val="28"/>
          <w:lang w:val="kpv-RU"/>
        </w:rPr>
        <w:t xml:space="preserve"> Тайӧ Оланпасыс вынсялӧ 2023 вося тӧвшӧр тӧлысь                   1 лунсянь.</w:t>
      </w:r>
    </w:p>
    <w:p>
      <w:pPr>
        <w:pStyle w:val="ConsPlusNormal1"/>
        <w:spacing w:lineRule="auto" w:line="240" w:before="0" w:after="0"/>
        <w:ind w:left="0" w:right="0" w:firstLine="709"/>
        <w:jc w:val="both"/>
        <w:rPr/>
      </w:pPr>
      <w:r>
        <w:rPr>
          <w:rStyle w:val="7"/>
          <w:rFonts w:eastAsia="Calibri" w:cs="Times New Roman" w:ascii="Times New Roman" w:hAnsi="Times New Roman"/>
          <w:b w:val="false"/>
          <w:color w:val="00000A"/>
          <w:kern w:val="2"/>
          <w:sz w:val="28"/>
          <w:szCs w:val="28"/>
          <w:lang w:val="kpv-RU" w:eastAsia="zh-CN" w:bidi="hi-IN"/>
        </w:rPr>
        <w:t>Коми Республикаса Веськӧдлан котырлы лӧсьӧдны ассьыс нормативнӧй инӧда актъяссӧ тайӧ Оланпас серти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kpv-RU"/>
        </w:rPr>
        <w:t xml:space="preserve">. </w:t>
      </w:r>
    </w:p>
    <w:p>
      <w:pPr>
        <w:pStyle w:val="Normal"/>
        <w:widowControl w:val="false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</w:pPr>
      <w:r>
        <w:rPr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eastAsia="TimesNewRomanPSMT" w:cs="Times New Roman"/>
          <w:sz w:val="28"/>
          <w:szCs w:val="28"/>
          <w:lang w:val="kpv-RU"/>
        </w:rPr>
        <w:t>2022 вося ӧшым тӧлысь 27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7"/>
          <w:rFonts w:eastAsia="TimesNewRomanPSMT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ar-SA"/>
        </w:rPr>
        <w:t>122</w:t>
      </w: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-РЗ</w:t>
      </w:r>
      <w:bookmarkStart w:id="0" w:name="_GoBack1"/>
      <w:bookmarkEnd w:id="0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i w:val="false"/>
      <w:caps w:val="false"/>
      <w:smallCaps w:val="false"/>
      <w:strike w:val="false"/>
      <w:dstrike w:val="false"/>
      <w:spacing w:val="0"/>
      <w:sz w:val="26"/>
      <w:u w:val="none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next w:val="Normal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Для статей закона о бюджете"/>
    <w:basedOn w:val="1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LibreOffice/7.3.7.2$Windows_X86_64 LibreOffice_project/e114eadc50a9ff8d8c8a0567d6da8f454beeb84f</Application>
  <AppVersion>15.0000</AppVersion>
  <Pages>1</Pages>
  <Words>225</Words>
  <Characters>1160</Characters>
  <CharactersWithSpaces>1498</CharactersWithSpaces>
  <Paragraphs>17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2022-12-23T07:07:00Z</dcterms:created>
  <dc:creator>Дмитрий</dc:creator>
  <dc:description/>
  <dc:language>ru-RU</dc:language>
  <cp:lastModifiedBy/>
  <cp:lastPrinted>2022-12-23T07:09:00Z</cp:lastPrinted>
  <dcterms:modified xsi:type="dcterms:W3CDTF">2023-06-09T14:30:31Z</dcterms:modified>
  <cp:revision>10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