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ОПУБЛИКОВАНИЮ</w:t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auto" w:val="clear"/>
          <w:lang w:val="kpv-RU"/>
        </w:rPr>
        <w:t>КОМИ РЕСПУБЛИКАЛӦН</w:t>
      </w:r>
    </w:p>
    <w:p>
      <w:pPr>
        <w:pStyle w:val="Normal"/>
        <w:spacing w:lineRule="auto" w:line="36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shd w:fill="auto" w:val="clear"/>
          <w:lang w:val="kpv-RU"/>
        </w:rPr>
        <w:t>ОЛАНПАС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b/>
          <w:b/>
          <w:bCs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auto" w:val="clear"/>
          <w:lang w:val="kpv-RU"/>
        </w:rPr>
        <w:t>“</w:t>
      </w:r>
      <w:r>
        <w:rPr>
          <w:b/>
          <w:bCs/>
          <w:sz w:val="28"/>
          <w:szCs w:val="28"/>
          <w:shd w:fill="auto" w:val="clear"/>
          <w:lang w:val="kpv-RU"/>
        </w:rPr>
        <w:t>Коми Республика мутасын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auto" w:val="clear"/>
          <w:lang w:val="kpv-RU"/>
        </w:rPr>
        <w:t>вот перъян объектъяслӧн кадастрӧвӧй дон вылӧ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auto" w:val="clear"/>
          <w:lang w:val="kpv-RU"/>
        </w:rPr>
        <w:t xml:space="preserve">мыджсьӧмӧн торъя йӧзлӧн эмбур вылӧ вот серти вот </w:t>
      </w:r>
      <w:r>
        <w:rPr>
          <w:b/>
          <w:bCs/>
          <w:sz w:val="28"/>
          <w:szCs w:val="28"/>
          <w:shd w:fill="auto" w:val="clear"/>
          <w:lang w:val="kpv-RU"/>
        </w:rPr>
        <w:t>база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auto" w:val="clear"/>
          <w:lang w:val="kpv-RU"/>
        </w:rPr>
        <w:t>урчитан пӧрадок ӧти кадпасӧ олӧмӧ пӧртны заводитӧм йылысь”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fill="auto" w:val="clear"/>
          <w:lang w:val="kpv-RU"/>
        </w:rPr>
        <w:t>Коми Республикаса Оланпас вынтӧмӧн лыддьӧм йылысь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bidi="ar-SA"/>
        </w:rPr>
        <w:t xml:space="preserve">Примитӧма Коми Республикаса </w:t>
      </w:r>
    </w:p>
    <w:p>
      <w:pPr>
        <w:pStyle w:val="Normal"/>
        <w:widowControl w:val="false"/>
        <w:tabs>
          <w:tab w:val="clear" w:pos="708"/>
          <w:tab w:val="right" w:pos="9465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bidi="ar-SA"/>
        </w:rPr>
        <w:t>Каналан Сӧветӧн                               2022</w:t>
      </w:r>
      <w:r>
        <w:rPr>
          <w:rFonts w:eastAsia="Times New Roman" w:cs="Times New Roman"/>
          <w:color w:val="00000A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sz w:val="28"/>
          <w:szCs w:val="28"/>
          <w:lang w:val="kpv-RU" w:bidi="ar-SA"/>
        </w:rPr>
        <w:t>вося лӧддза-номъя тӧлысь 23 лунӧ</w:t>
      </w:r>
    </w:p>
    <w:p>
      <w:pPr>
        <w:pStyle w:val="Normal"/>
        <w:widowControl w:val="false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/>
          <w:sz w:val="28"/>
          <w:szCs w:val="28"/>
          <w:lang w:val="kpv-RU"/>
        </w:rPr>
        <w:t xml:space="preserve">1 статья. </w:t>
      </w:r>
      <w:r>
        <w:rPr>
          <w:b w:val="false"/>
          <w:bCs w:val="false"/>
          <w:sz w:val="28"/>
          <w:szCs w:val="28"/>
          <w:lang w:val="kpv-RU"/>
        </w:rPr>
        <w:t xml:space="preserve">Лыддьыны вынтӧмӧн 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 xml:space="preserve">“Коми Республика мутасын вот перъян объектъяслӧн кадастрӧвӧй дон вылӧ мыджсьӧмӧн торъя йӧзлӧн эмбур вылӧ вот серти вот 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>база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 xml:space="preserve"> урчитан пӧрадок ӧти кадпасӧ олӧмӧ пӧртны заводитӧм йылысь” 2014 во йирым тӧлысь 27 лунся 123-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>РЗ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 xml:space="preserve"> №-а Коми Республикаса Оланпас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auto" w:val="clear"/>
          <w:vertAlign w:val="baseline"/>
          <w:em w:val="none"/>
          <w:lang w:val="kpv-RU" w:eastAsia="zh-CN" w:bidi="ar-SA"/>
        </w:rPr>
        <w:t>(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auto" w:val="clear"/>
          <w:vertAlign w:val="baseline"/>
          <w:em w:val="none"/>
          <w:lang w:val="kpv-RU" w:eastAsia="zh-CN" w:bidi="ar-SA"/>
        </w:rPr>
        <w:t>Коми Республикаса канму власьт органъяслӧн индӧд-тшӧктӧмъяс, 2014, 29 №, 567 ст.).</w:t>
      </w:r>
    </w:p>
    <w:p>
      <w:pPr>
        <w:pStyle w:val="Normal"/>
        <w:spacing w:lineRule="auto" w:line="360"/>
        <w:ind w:left="0" w:right="0" w:firstLine="709"/>
        <w:jc w:val="both"/>
        <w:rPr>
          <w:rFonts w:eastAsia="Times New Roman" w:cs="Times New Roman"/>
          <w:b w:val="false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shd w:fill="auto" w:val="clear"/>
          <w:vertAlign w:val="baseline"/>
          <w:em w:val="none"/>
          <w:lang w:eastAsia="zh-CN" w:bidi="ar-SA"/>
        </w:rPr>
      </w:pPr>
      <w:r>
        <w:rPr>
          <w:rFonts w:eastAsia="Times New Roman" w:cs="Times New Roman"/>
          <w:b w:val="false"/>
          <w:b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shd w:fill="auto" w:val="clear"/>
          <w:vertAlign w:val="baseline"/>
          <w:em w:val="none"/>
          <w:lang w:eastAsia="zh-CN" w:bidi="ar-SA"/>
        </w:rPr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/>
          <w:bCs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2 статья.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Тайӧ Оланпасыс вынсялӧ сійӧс официальнӧя </w:t>
      </w:r>
      <w:r>
        <w:rPr>
          <w:rStyle w:val="7"/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en-US" w:bidi="ar-SA"/>
        </w:rPr>
        <w:t>йӧзӧдан</w:t>
      </w:r>
      <w:r>
        <w:rPr>
          <w:rStyle w:val="7"/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лунсянь.</w:t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eastAsia="Calibri" w:cs="Times New Roman"/>
          <w:b w:val="false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eastAsia="Calibri" w:cs="Times New Roman"/>
          <w:b w:val="false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eastAsia="Calibri" w:cs="Times New Roman"/>
          <w:b w:val="false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i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/>
          <w:b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</w:t>
      </w:r>
      <w:r>
        <w:rPr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2022 вося сора тӧлысь 4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ar-SA"/>
        </w:rPr>
        <w:t>35-РЗ №</w:t>
      </w:r>
      <w:bookmarkStart w:id="0" w:name="_GoBack"/>
      <w:bookmarkEnd w:id="0"/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3702-1CB9-419D-843F-4BADF6DB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LibreOffice/7.3.7.2$Windows_X86_64 LibreOffice_project/e114eadc50a9ff8d8c8a0567d6da8f454beeb84f</Application>
  <AppVersion>15.0000</AppVersion>
  <Pages>1</Pages>
  <Words>124</Words>
  <Characters>748</Characters>
  <CharactersWithSpaces>946</CharactersWithSpaces>
  <Paragraphs>17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2022-06-23T10:26:00Z</dcterms:created>
  <dc:creator>Дмитрий</dc:creator>
  <dc:description/>
  <dc:language>ru-RU</dc:language>
  <cp:lastModifiedBy/>
  <cp:lastPrinted>2011-09-28T11:14:00Z</cp:lastPrinted>
  <dcterms:modified xsi:type="dcterms:W3CDTF">2023-02-21T10:32:58Z</dcterms:modified>
  <cp:revision>12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