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sz w:val="21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jc w:val="center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Normal"/>
        <w:jc w:val="center"/>
        <w:rPr>
          <w:sz w:val="21"/>
          <w:lang w:val="kpv-RU"/>
        </w:rPr>
      </w:pPr>
      <w:r>
        <w:rPr>
          <w:b/>
          <w:bCs/>
          <w:sz w:val="28"/>
          <w:szCs w:val="28"/>
          <w:lang w:val="kpv-RU"/>
        </w:rPr>
        <w:t>КОМИ РЕСПУБЛИКАЛӦН</w:t>
      </w:r>
    </w:p>
    <w:p>
      <w:pPr>
        <w:pStyle w:val="Normal"/>
        <w:jc w:val="center"/>
        <w:rPr>
          <w:sz w:val="21"/>
          <w:lang w:val="kpv-RU"/>
        </w:rPr>
      </w:pPr>
      <w:r>
        <w:rPr>
          <w:b/>
          <w:bCs/>
          <w:sz w:val="28"/>
          <w:szCs w:val="28"/>
          <w:lang w:val="kpv-RU"/>
        </w:rPr>
        <w:t>ОЛАНПАС</w:t>
      </w:r>
    </w:p>
    <w:p>
      <w:pPr>
        <w:pStyle w:val="Normal"/>
        <w:jc w:val="center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Normal"/>
        <w:jc w:val="center"/>
        <w:rPr>
          <w:sz w:val="21"/>
          <w:lang w:val="kpv-RU"/>
        </w:rPr>
      </w:pPr>
      <w:r>
        <w:rPr>
          <w:b/>
          <w:bCs/>
          <w:sz w:val="28"/>
          <w:szCs w:val="28"/>
          <w:lang w:val="kpv-RU"/>
        </w:rPr>
        <w:t>«Коми Республикаын наградаяс да ошкӧмъяс йылысь»</w:t>
      </w:r>
    </w:p>
    <w:p>
      <w:pPr>
        <w:pStyle w:val="Normal"/>
        <w:jc w:val="center"/>
        <w:rPr>
          <w:sz w:val="21"/>
          <w:lang w:val="kpv-RU"/>
        </w:rPr>
      </w:pPr>
      <w:r>
        <w:rPr>
          <w:b/>
          <w:bCs/>
          <w:sz w:val="28"/>
          <w:szCs w:val="28"/>
          <w:lang w:val="kpv-RU"/>
        </w:rPr>
        <w:t>Коми Республикаса Оланпасӧ вежсьӧмъяс пыртӧм йылысь</w:t>
      </w:r>
    </w:p>
    <w:p>
      <w:pPr>
        <w:pStyle w:val="Normal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Каналан Сӧветӧн                                                 2022 вося кӧч тӧлысь 22 лунӧ</w:t>
      </w:r>
    </w:p>
    <w:p>
      <w:pPr>
        <w:pStyle w:val="Normal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907"/>
        <w:jc w:val="both"/>
        <w:rPr>
          <w:sz w:val="21"/>
          <w:lang w:val="kpv-RU"/>
        </w:rPr>
      </w:pPr>
      <w:r>
        <w:rPr>
          <w:b/>
          <w:bCs/>
          <w:sz w:val="28"/>
          <w:szCs w:val="28"/>
          <w:lang w:val="kpv-RU"/>
        </w:rPr>
        <w:t>1 статья.</w:t>
      </w:r>
      <w:r>
        <w:rPr>
          <w:sz w:val="28"/>
          <w:szCs w:val="28"/>
          <w:lang w:val="kpv-RU"/>
        </w:rPr>
        <w:t xml:space="preserve"> Пыртны «Коми Республикаын наградаяс да ошкӧмъяс йылысь» Коми Республикаса Оланпасӧ (Коми Республикаса канму власьт органъяслӧн индӧд-тшӧктӧмъяс, 2011, 6 №, 111 ст.; 23 №, 600 ст.; 2012, 13 №, 312 ст.; 2013, 18 №, 366 ст.; 2014, 29 №, 568 ст.; 2015, 8 №, 95 ст.; 21 №, 285 ст.; 2016, 7 №, 87 ст.; 12 №, 150 ст.; 17 №, 219 ст.; 2018, 18 №, 317 ст.; 323 ст.; 2020, 18 №, 293 ст.; 2021, 7 №, 136 ст.; 2022, 10 №, 151 ст.) татшӧм вежсьӧмъяс: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907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1. 3 статьяса 4 пункт гижны тадзи: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907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«4. Коми Республикаса медальяс: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907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1) «Челядьӧс бура быдтӧм-велӧдӧмысь»;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907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 xml:space="preserve">2) </w:t>
      </w:r>
      <w:r>
        <w:rPr>
          <w:sz w:val="28"/>
          <w:szCs w:val="28"/>
          <w:lang w:val="kpv-RU"/>
        </w:rPr>
        <w:t>«Могъяс дыр кад чӧж бура олӧмӧ пӧртӧмысь</w:t>
      </w:r>
      <w:r>
        <w:rPr>
          <w:sz w:val="28"/>
          <w:szCs w:val="28"/>
          <w:lang w:val="kpv-RU"/>
        </w:rPr>
        <w:t>».».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907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2. Содтыны татшӧм сюрӧса 6</w:t>
      </w:r>
      <w:r>
        <w:rPr>
          <w:sz w:val="28"/>
          <w:szCs w:val="28"/>
          <w:vertAlign w:val="superscript"/>
          <w:lang w:val="kpv-RU"/>
        </w:rPr>
        <w:t>5</w:t>
      </w:r>
      <w:r>
        <w:rPr>
          <w:sz w:val="28"/>
          <w:szCs w:val="28"/>
          <w:lang w:val="kpv-RU"/>
        </w:rPr>
        <w:t xml:space="preserve"> статья: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907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«</w:t>
      </w:r>
      <w:r>
        <w:rPr>
          <w:b/>
          <w:bCs/>
          <w:sz w:val="28"/>
          <w:szCs w:val="28"/>
          <w:lang w:val="kpv-RU"/>
        </w:rPr>
        <w:t>6</w:t>
      </w:r>
      <w:r>
        <w:rPr>
          <w:b/>
          <w:bCs/>
          <w:sz w:val="28"/>
          <w:szCs w:val="28"/>
          <w:vertAlign w:val="superscript"/>
          <w:lang w:val="kpv-RU"/>
        </w:rPr>
        <w:t>5</w:t>
      </w:r>
      <w:r>
        <w:rPr>
          <w:b/>
          <w:bCs/>
          <w:sz w:val="28"/>
          <w:szCs w:val="28"/>
          <w:lang w:val="kpv-RU"/>
        </w:rPr>
        <w:t xml:space="preserve"> статья.</w:t>
      </w:r>
      <w:r>
        <w:rPr>
          <w:sz w:val="28"/>
          <w:szCs w:val="28"/>
          <w:lang w:val="kpv-RU"/>
        </w:rPr>
        <w:t xml:space="preserve"> «</w:t>
      </w:r>
      <w:r>
        <w:rPr>
          <w:sz w:val="28"/>
          <w:szCs w:val="28"/>
          <w:lang w:val="kpv-RU"/>
        </w:rPr>
        <w:t>Могъяс дыр кад чӧж бура олӧмӧ пӧртӧмысь</w:t>
      </w:r>
      <w:r>
        <w:rPr>
          <w:sz w:val="28"/>
          <w:szCs w:val="28"/>
          <w:lang w:val="kpv-RU"/>
        </w:rPr>
        <w:t>» Коми Республикаса медаль лоӧ Коми Республикалӧн канму наградаӧн.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907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«</w:t>
      </w:r>
      <w:r>
        <w:rPr>
          <w:sz w:val="28"/>
          <w:szCs w:val="28"/>
          <w:lang w:val="kpv-RU"/>
        </w:rPr>
        <w:t>Могъяс дыр кад чӧж бура олӧмӧ пӧртӧмысь</w:t>
      </w:r>
      <w:r>
        <w:rPr>
          <w:sz w:val="28"/>
          <w:szCs w:val="28"/>
          <w:lang w:val="kpv-RU"/>
        </w:rPr>
        <w:t>» Коми Республикаса медаль сетӧны гражданалы, кодъяс олӧны либӧ овлісны Коми Республика мутасын, воинскӧй, гражданскӧй либӧ служебнӧй мог повтӧг да стӧча олӧмӧ пӧртӧмысь, сьӧкыдысь-сьӧкыд ситуацияясын, кутшӧмъяс йитчӧмаӧсь олӧмын лёктор лоны вермӧмкӧд, повтӧмлунысь да героизмысь, инӧда пӧрадок видзӧмын, войтырӧс доръянног да олысьясӧс видзанног бурмӧдӧмын заслугаясысь, а сідзжӧ гражданалы тайӧ  юкӧнын индӧм вӧчӧмторъясысь, повтӧмлунысь да героизмысь, кутшӧмъясӧс вӧчӧмаӧсь (петкӧдлӧмаӧсь) Коми Республика мутасын либӧ Коми Республика мутасын олысь граждана серти.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907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Коми Республикаса Юралысь вынсьӧдӧ «</w:t>
      </w:r>
      <w:r>
        <w:rPr>
          <w:sz w:val="28"/>
          <w:szCs w:val="28"/>
          <w:lang w:val="kpv-RU"/>
        </w:rPr>
        <w:t>Могъяс дыр кад чӧж бура олӧмӧ пӧртӧмысь</w:t>
      </w:r>
      <w:r>
        <w:rPr>
          <w:sz w:val="28"/>
          <w:szCs w:val="28"/>
          <w:lang w:val="kpv-RU"/>
        </w:rPr>
        <w:t>» Коми Республикаса медаль сетан пӧрадоксӧ да условиеяссӧ.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907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Йӧзлы, кодъяслы сетісны «</w:t>
      </w:r>
      <w:r>
        <w:rPr>
          <w:sz w:val="28"/>
          <w:szCs w:val="28"/>
          <w:lang w:val="kpv-RU"/>
        </w:rPr>
        <w:t>Могъяс дыр кад чӧж бура олӧмӧ пӧртӧмысь</w:t>
      </w:r>
      <w:r>
        <w:rPr>
          <w:sz w:val="28"/>
          <w:szCs w:val="28"/>
          <w:lang w:val="kpv-RU"/>
        </w:rPr>
        <w:t>» Коми Республикаса медаль, сетӧны «</w:t>
      </w:r>
      <w:r>
        <w:rPr>
          <w:sz w:val="28"/>
          <w:szCs w:val="28"/>
          <w:lang w:val="kpv-RU"/>
        </w:rPr>
        <w:t>Могъяс дыр кад чӧж бура олӧмӧ пӧртӧмысь</w:t>
      </w:r>
      <w:r>
        <w:rPr>
          <w:sz w:val="28"/>
          <w:szCs w:val="28"/>
          <w:lang w:val="kpv-RU"/>
        </w:rPr>
        <w:t>» Коми Республикаса медаль да «</w:t>
      </w:r>
      <w:r>
        <w:rPr>
          <w:sz w:val="28"/>
          <w:szCs w:val="28"/>
          <w:lang w:val="kpv-RU"/>
        </w:rPr>
        <w:t>Могъяс дыр кад чӧж бура олӧмӧ пӧртӧмысь</w:t>
      </w:r>
      <w:r>
        <w:rPr>
          <w:sz w:val="28"/>
          <w:szCs w:val="28"/>
          <w:lang w:val="kpv-RU"/>
        </w:rPr>
        <w:t>» Коми Республикаса медаль дорӧ эскӧданпас.   Коми Республикаса Юралысь вынсьӧдӧ «</w:t>
      </w:r>
      <w:r>
        <w:rPr>
          <w:sz w:val="28"/>
          <w:szCs w:val="28"/>
          <w:lang w:val="kpv-RU"/>
        </w:rPr>
        <w:t>Могъяс дыр кад чӧж бура олӧмӧ пӧртӧмысь</w:t>
      </w:r>
      <w:r>
        <w:rPr>
          <w:sz w:val="28"/>
          <w:szCs w:val="28"/>
          <w:lang w:val="kpv-RU"/>
        </w:rPr>
        <w:t>» Коми Республикаса медальлысь образецсӧ да сійӧс опишитӧмсӧ, а сідзжӧ сы дорӧ эскӧданпаслысь образецсӧ.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907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«</w:t>
      </w:r>
      <w:r>
        <w:rPr>
          <w:sz w:val="28"/>
          <w:szCs w:val="28"/>
          <w:lang w:val="kpv-RU"/>
        </w:rPr>
        <w:t>Могъяс дыр кад чӧж бура олӧмӧ пӧртӧмысь</w:t>
      </w:r>
      <w:r>
        <w:rPr>
          <w:sz w:val="28"/>
          <w:szCs w:val="28"/>
          <w:lang w:val="kpv-RU"/>
        </w:rPr>
        <w:t>» Коми Республикаса медаль вермӧны сетны кувсьӧм бӧрын. Та дырйи «</w:t>
      </w:r>
      <w:r>
        <w:rPr>
          <w:sz w:val="28"/>
          <w:szCs w:val="28"/>
          <w:lang w:val="kpv-RU"/>
        </w:rPr>
        <w:t>Могъяс дыр кад чӧж бура олӧмӧ пӧртӧмысь</w:t>
      </w:r>
      <w:r>
        <w:rPr>
          <w:sz w:val="28"/>
          <w:szCs w:val="28"/>
          <w:lang w:val="kpv-RU"/>
        </w:rPr>
        <w:t>» Коми Республикаса медальсӧ да награда сетӧм йылысь документъяссӧ сетӧны кувсьӧмалӧн наследникъяслы.».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907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3. 20 статьяын «Челядьӧс бура быдтӧм-велӧдӧмысь» Коми Республикаса медаль,» кывъяс бӧрын содтыны «</w:t>
      </w:r>
      <w:r>
        <w:rPr>
          <w:sz w:val="28"/>
          <w:szCs w:val="28"/>
          <w:lang w:val="kpv-RU"/>
        </w:rPr>
        <w:t>Могъяс дыр кад чӧж бура олӧмӧ пӧртӧмысь</w:t>
      </w:r>
      <w:r>
        <w:rPr>
          <w:sz w:val="28"/>
          <w:szCs w:val="28"/>
          <w:lang w:val="kpv-RU"/>
        </w:rPr>
        <w:t>» Коми Республикаса медаль,» кывъяс.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907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4. 21 статьяын «</w:t>
      </w:r>
      <w:r>
        <w:rPr>
          <w:sz w:val="28"/>
          <w:szCs w:val="28"/>
          <w:lang w:val="kpv-RU"/>
        </w:rPr>
        <w:t xml:space="preserve">кодъясӧс лыддьӧдлӧма </w:t>
      </w:r>
      <w:r>
        <w:rPr>
          <w:sz w:val="28"/>
          <w:szCs w:val="28"/>
          <w:lang w:val="kpv-RU"/>
        </w:rPr>
        <w:t>тайӧ Оланпасын 3 статьялӧн 1 – 5 пунктъясын» кывъяс вежны «</w:t>
      </w:r>
      <w:r>
        <w:rPr>
          <w:sz w:val="28"/>
          <w:szCs w:val="28"/>
          <w:lang w:val="kpv-RU"/>
        </w:rPr>
        <w:t xml:space="preserve">кодъясӧс лыддьӧдлӧма </w:t>
      </w:r>
      <w:r>
        <w:rPr>
          <w:sz w:val="28"/>
          <w:szCs w:val="28"/>
          <w:lang w:val="kpv-RU"/>
        </w:rPr>
        <w:t>тайӧ Оланпасын 3 статьялӧн 1 – 3 пунктъясын, 4 пунктса 1 пунктулын, 5 пунктын» кывъясӧн.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907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907"/>
        <w:jc w:val="both"/>
        <w:rPr>
          <w:sz w:val="21"/>
          <w:lang w:val="kpv-RU"/>
        </w:rPr>
      </w:pPr>
      <w:r>
        <w:rPr>
          <w:b/>
          <w:bCs/>
          <w:sz w:val="28"/>
          <w:szCs w:val="28"/>
          <w:lang w:val="kpv-RU"/>
        </w:rPr>
        <w:t>2 статья.</w:t>
      </w:r>
      <w:r>
        <w:rPr>
          <w:sz w:val="28"/>
          <w:szCs w:val="28"/>
          <w:lang w:val="kpv-RU"/>
        </w:rPr>
        <w:t xml:space="preserve"> Тайӧ Оланпасыс вынсялӧ сійӧс официальнӧя йӧзӧдан лунсянь дас лун кольӧм бӧрын.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907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Коми Республикаса Юралысьлы лӧсьӧдны ассьыныс нормативнӧй инӧда актъяссӧ тайӧ Оланпас серти.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907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pageBreakBefore w:val="false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jc w:val="both"/>
        <w:rPr>
          <w:sz w:val="21"/>
          <w:lang w:val="kpv-RU"/>
        </w:rPr>
      </w:pPr>
      <w:bookmarkStart w:id="0" w:name="__DdeLink__1237_1690092548"/>
      <w:r>
        <w:rPr>
          <w:sz w:val="28"/>
          <w:szCs w:val="28"/>
          <w:lang w:val="kpv-RU"/>
        </w:rPr>
        <w:t>Коми Республикаса Юралысь</w:t>
      </w:r>
      <w:bookmarkEnd w:id="0"/>
      <w:r>
        <w:rPr>
          <w:sz w:val="28"/>
          <w:szCs w:val="28"/>
          <w:lang w:val="kpv-RU"/>
        </w:rPr>
        <w:t xml:space="preserve">                                                             В.В. Уйба </w:t>
      </w:r>
    </w:p>
    <w:p>
      <w:pPr>
        <w:pStyle w:val="Normal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2022 вося кӧч тӧлысь 29 лун</w:t>
      </w:r>
    </w:p>
    <w:p>
      <w:pPr>
        <w:pStyle w:val="Normal"/>
        <w:jc w:val="both"/>
        <w:rPr>
          <w:sz w:val="21"/>
          <w:lang w:val="kpv-RU"/>
        </w:rPr>
      </w:pPr>
      <w:r>
        <w:rPr>
          <w:sz w:val="28"/>
          <w:szCs w:val="28"/>
          <w:lang w:val="kpv-RU"/>
        </w:rPr>
        <w:t>8</w:t>
      </w:r>
      <w:r>
        <w:rPr>
          <w:sz w:val="28"/>
          <w:szCs w:val="28"/>
          <w:lang w:val="kpv-RU"/>
        </w:rPr>
        <w:t>3</w:t>
      </w:r>
      <w:r>
        <w:rPr>
          <w:sz w:val="28"/>
          <w:szCs w:val="28"/>
          <w:lang w:val="kpv-RU"/>
        </w:rPr>
        <w:t>-РЗ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usePrinterMetric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3"/>
    <w:qFormat/>
    <w:rsid w:val="00521277"/>
    <w:rPr>
      <w:b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LibreOffice/7.4.6.2$Windows_X86_64 LibreOffice_project/5b1f5509c2decdade7fda905e3e1429a67acd63d</Application>
  <AppVersion>15.0000</AppVersion>
  <Pages>2</Pages>
  <Words>439</Words>
  <Characters>2598</Characters>
  <CharactersWithSpaces>3125</CharactersWithSpaces>
  <Paragraphs>26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2022-09-26T07:20:00Z</dcterms:created>
  <dc:creator>Дмитрий</dc:creator>
  <dc:description/>
  <dc:language>ru-RU</dc:language>
  <cp:lastModifiedBy/>
  <cp:lastPrinted>2022-09-26T07:23:00Z</cp:lastPrinted>
  <dcterms:modified xsi:type="dcterms:W3CDTF">2023-05-29T16:38:26Z</dcterms:modified>
  <cp:revision>36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