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ОПУБЛИКОВАНИЮ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</w:t>
      </w:r>
    </w:p>
    <w:p>
      <w:pPr>
        <w:pStyle w:val="1"/>
        <w:suppressAutoHyphens w:val="true"/>
        <w:spacing w:lineRule="auto" w:line="240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ОЛАНПАС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1"/>
        <w:spacing w:lineRule="auto" w:line="240" w:before="0" w:after="0"/>
        <w:ind w:hanging="0"/>
        <w:contextualSpacing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bidi="ar-SA"/>
        </w:rPr>
        <w:t xml:space="preserve">«Коми Республика мутасын челядя семьяяслы социальнӧя отсалан содтӧд мераяс йылысь» </w:t>
      </w:r>
      <w:r>
        <w:rPr>
          <w:rStyle w:val="7"/>
          <w:rFonts w:cs="Times New Roman"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 xml:space="preserve">Коми Республикаса Оланпасӧ </w:t>
      </w:r>
    </w:p>
    <w:p>
      <w:pPr>
        <w:pStyle w:val="ConsPlusNormal1"/>
        <w:spacing w:lineRule="auto" w:line="240" w:before="0" w:after="0"/>
        <w:ind w:hanging="0"/>
        <w:contextualSpacing/>
        <w:jc w:val="center"/>
        <w:rPr/>
      </w:pPr>
      <w:r>
        <w:rPr>
          <w:rStyle w:val="7"/>
          <w:rFonts w:cs="Times New Roman" w:ascii="Times New Roman" w:hAnsi="Times New Roman"/>
          <w:b/>
          <w:bCs/>
          <w:i w:val="false"/>
          <w:color w:val="00000A"/>
          <w:kern w:val="2"/>
          <w:sz w:val="28"/>
          <w:szCs w:val="28"/>
          <w:u w:val="none"/>
          <w:shd w:fill="FFFFFF" w:val="clear"/>
          <w:lang w:val="kpv-RU" w:eastAsia="zh-CN" w:bidi="ar-SA"/>
        </w:rPr>
        <w:t>вежсьӧмъяс пыртӧм йылысь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kpv-RU" w:bidi="ar-SA"/>
        </w:rPr>
        <w:t xml:space="preserve">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sz w:val="28"/>
          <w:szCs w:val="28"/>
          <w:lang w:val="kpv-RU"/>
        </w:rPr>
        <w:t>Примитӧма Коми Республикаса</w:t>
      </w:r>
    </w:p>
    <w:p>
      <w:pPr>
        <w:pStyle w:val="2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</w:t>
      </w:r>
      <w:r>
        <w:rPr>
          <w:b w:val="false"/>
          <w:sz w:val="28"/>
          <w:szCs w:val="28"/>
          <w:lang w:val="kpv-RU"/>
        </w:rPr>
        <w:tab/>
        <w:t xml:space="preserve"> </w:t>
        <w:tab/>
        <w:tab/>
        <w:tab/>
        <w:t xml:space="preserve">         2023 вося вӧльгым тӧлысь 30 лун</w:t>
      </w:r>
      <w:r>
        <w:rPr>
          <w:b w:val="false"/>
          <w:sz w:val="28"/>
          <w:szCs w:val="28"/>
          <w:lang w:val="kpv-RU"/>
        </w:rPr>
        <w:t>ӧ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b w:val="false"/>
          <w:b w:val="false"/>
          <w:sz w:val="28"/>
          <w:szCs w:val="28"/>
          <w:lang w:val="kpv-RU"/>
        </w:rPr>
      </w:pPr>
      <w:r>
        <w:rPr>
          <w:b w:val="false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bidi="ar-SA"/>
        </w:rPr>
        <w:t xml:space="preserve">«Коми Республика мутасын челядя семьяяслы социальнӧя отсалан содтӧд мераяс йылысь» </w:t>
      </w:r>
      <w:r>
        <w:rPr>
          <w:rStyle w:val="S1"/>
          <w:rFonts w:eastAsia="Calibri" w:cs="Times New Roman"/>
          <w:b w:val="false"/>
          <w:bCs/>
          <w:color w:val="000000"/>
          <w:kern w:val="2"/>
          <w:sz w:val="28"/>
          <w:szCs w:val="28"/>
          <w:shd w:fill="auto" w:val="clear"/>
          <w:lang w:val="kpv-RU" w:bidi="ar-SA"/>
        </w:rPr>
        <w:t>Коми Республикаса Оланпасӧ</w:t>
      </w:r>
      <w:r>
        <w:rPr>
          <w:sz w:val="28"/>
          <w:szCs w:val="28"/>
          <w:lang w:val="kpv-RU"/>
        </w:rPr>
        <w:t xml:space="preserve"> 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2011, 14 №, 353 ст.; 36 №, 908 ст.; 47 №, 1335 ст.; 2012, 7 №, 171 ст.; 2013, 32 №,  578 ст.; 2014, 9 №, 119 ст.; 14 №, 243 ст.; 33 №, 672 ст.; 2015, 8 №,                      92 ст.; </w:t>
      </w:r>
      <w:r>
        <w:rPr>
          <w:sz w:val="28"/>
          <w:szCs w:val="28"/>
          <w:lang w:val="kpv-RU" w:eastAsia="en-US"/>
        </w:rPr>
        <w:t>2016, 17 №, 221 ст.; 18 №, 260 ст.; 2017, 9 №, 148 ст.; 27 №,           487 ст.; 2018, 17 №, 305 ст.; 2019, 15 №, 206 ст.; 2020, 10 №, 143 ст.; 2021, 22 №, 409 ст.; 2022, 13 №, 193 ст.; 15 №, 250 ст.; 2023, 6 №, 98 ст.</w:t>
      </w:r>
      <w:r>
        <w:rPr>
          <w:sz w:val="28"/>
          <w:szCs w:val="28"/>
          <w:lang w:val="kpv-RU"/>
        </w:rPr>
        <w:t>) татшӧм вежсьӧмъяс: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 xml:space="preserve">1. </w:t>
      </w:r>
      <w:r>
        <w:rPr>
          <w:sz w:val="28"/>
          <w:szCs w:val="28"/>
          <w:lang w:val="kpv-RU"/>
        </w:rPr>
        <w:t>1 статья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4 пункт </w:t>
      </w:r>
      <w:r>
        <w:rPr>
          <w:rFonts w:eastAsia="SimSun" w:cs="Times New Roman"/>
          <w:b w:val="false"/>
          <w:bCs w:val="false"/>
          <w:sz w:val="28"/>
          <w:szCs w:val="28"/>
          <w:lang w:val="kpv-RU" w:eastAsia="ar-SA"/>
        </w:rPr>
        <w:t>гижны тадзи: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«</w:t>
      </w:r>
      <w:r>
        <w:rPr>
          <w:sz w:val="28"/>
          <w:szCs w:val="28"/>
          <w:lang w:val="kpv-RU"/>
        </w:rPr>
        <w:t>4) дінму реестр – йӧзлӧн дінму реестр, кодъяслӧн эм социальнӧя отсалан содтӧд мераяс вылӧ инӧд да кодъяс шыӧдчисны дінмуса семейнӧй капитал босьт</w:t>
      </w:r>
      <w:r>
        <w:rPr>
          <w:sz w:val="28"/>
          <w:szCs w:val="28"/>
          <w:lang w:val="kpv-RU"/>
        </w:rPr>
        <w:t>ӧмла</w:t>
      </w:r>
      <w:r>
        <w:rPr>
          <w:sz w:val="28"/>
          <w:szCs w:val="28"/>
          <w:lang w:val="kpv-RU"/>
        </w:rPr>
        <w:t>.</w:t>
      </w:r>
      <w:r>
        <w:rPr>
          <w:rFonts w:cs="Times New Roman"/>
          <w:b/>
          <w:bCs/>
          <w:color w:val="000000"/>
          <w:sz w:val="28"/>
          <w:szCs w:val="28"/>
          <w:lang w:val="kpv-RU" w:bidi="ar-SA"/>
        </w:rPr>
        <w:t>»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2. </w:t>
      </w:r>
      <w:r>
        <w:rPr>
          <w:sz w:val="28"/>
          <w:szCs w:val="28"/>
          <w:lang w:val="kpv-RU"/>
        </w:rPr>
        <w:t xml:space="preserve">3 статья </w:t>
      </w:r>
      <w:r>
        <w:rPr>
          <w:rFonts w:eastAsia="SimSun" w:cs="Times New Roman"/>
          <w:b w:val="false"/>
          <w:bCs w:val="false"/>
          <w:sz w:val="28"/>
          <w:szCs w:val="28"/>
          <w:lang w:val="kpv-RU" w:eastAsia="ar-SA"/>
        </w:rPr>
        <w:t>гижны тадзи: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154" w:right="0" w:hanging="1304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/>
          <w:bCs/>
          <w:color w:val="000000"/>
          <w:sz w:val="28"/>
          <w:szCs w:val="28"/>
          <w:lang w:val="kpv-RU" w:eastAsia="en-US" w:bidi="ar-SA"/>
        </w:rPr>
        <w:t>«</w:t>
      </w:r>
      <w:r>
        <w:rPr>
          <w:b/>
          <w:sz w:val="28"/>
          <w:szCs w:val="28"/>
          <w:lang w:val="kpv-RU" w:eastAsia="en-US"/>
        </w:rPr>
        <w:t>3 статья.</w:t>
      </w:r>
      <w:r>
        <w:rPr>
          <w:sz w:val="28"/>
          <w:szCs w:val="28"/>
          <w:lang w:val="kpv-RU" w:eastAsia="en-US"/>
        </w:rPr>
        <w:t xml:space="preserve"> </w:t>
      </w:r>
      <w:r>
        <w:rPr>
          <w:b/>
          <w:bCs/>
          <w:sz w:val="28"/>
          <w:szCs w:val="28"/>
          <w:lang w:val="kpv-RU" w:eastAsia="en-US"/>
        </w:rPr>
        <w:t>Йӧзлӧн дінму реестр, кодъяслӧн эм социальнӧя   отсалан содтӧд мераяс вылӧ инӧд да кодъяс шыӧдчисны дінмуса семейнӧй капитал босьт</w:t>
      </w:r>
      <w:r>
        <w:rPr>
          <w:b/>
          <w:bCs/>
          <w:sz w:val="28"/>
          <w:szCs w:val="28"/>
          <w:lang w:val="kpv-RU" w:eastAsia="en-US"/>
        </w:rPr>
        <w:t>ӧмла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Йӧзӧс, кодъяслӧн эм социальнӧя отсалан содтӧд мераяс вылӧ инӧд, учёт </w:t>
      </w:r>
      <w:r>
        <w:rPr>
          <w:sz w:val="28"/>
          <w:szCs w:val="28"/>
          <w:lang w:val="kpv-RU"/>
        </w:rPr>
        <w:t>выл</w:t>
      </w:r>
      <w:r>
        <w:rPr>
          <w:sz w:val="28"/>
          <w:szCs w:val="28"/>
          <w:lang w:val="kpv-RU"/>
        </w:rPr>
        <w:t>ӧ босьтӧм да индӧм инӧд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збыльмӧдӧм могысь Коми Республикаса Веськӧдлан котырӧн </w:t>
      </w:r>
      <w:r>
        <w:rPr>
          <w:sz w:val="28"/>
          <w:szCs w:val="28"/>
          <w:lang w:val="kpv-RU"/>
        </w:rPr>
        <w:t>индӧм</w:t>
      </w:r>
      <w:r>
        <w:rPr>
          <w:sz w:val="28"/>
          <w:szCs w:val="28"/>
          <w:lang w:val="kpv-RU"/>
        </w:rPr>
        <w:t xml:space="preserve"> Коми Республикаса канму учреждение нуӧдӧ йӧзлысь дінму реестр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 xml:space="preserve">, кодъяслӧн эм социальнӧя отсалан содтӧд мераяс вылӧ инӧд да кодъяс шыӧдчисны </w:t>
      </w:r>
      <w:r>
        <w:rPr>
          <w:sz w:val="28"/>
          <w:szCs w:val="28"/>
          <w:lang w:val="kpv-RU"/>
        </w:rPr>
        <w:t>дінмуса</w:t>
      </w:r>
      <w:r>
        <w:rPr>
          <w:sz w:val="28"/>
          <w:szCs w:val="28"/>
          <w:lang w:val="kpv-RU"/>
        </w:rPr>
        <w:t xml:space="preserve"> семейнӧй капитал босьтӧм</w:t>
      </w:r>
      <w:r>
        <w:rPr>
          <w:sz w:val="28"/>
          <w:szCs w:val="28"/>
          <w:lang w:val="kpv-RU"/>
        </w:rPr>
        <w:t>ла</w:t>
      </w:r>
      <w:r>
        <w:rPr>
          <w:sz w:val="28"/>
          <w:szCs w:val="28"/>
          <w:lang w:val="kpv-RU"/>
        </w:rPr>
        <w:t xml:space="preserve"> (водзӧ – дінму реестр).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color w:val="000000"/>
          <w:sz w:val="28"/>
          <w:szCs w:val="28"/>
          <w:lang w:val="kpv-RU"/>
        </w:rPr>
        <w:t xml:space="preserve">Тайӧ Оланпаслӧн 2 статьяса 1, 3 – 5 юкӧнъясын индӧм йӧз либӧ найӧс оланпас серти петкӧдлысьяс, а сідзжӧ тыр арлыдтӧм кагаӧс (челядьӧс) оланпас серти петкӧдлысьяс тайӧ Оланпаслӧн 2 статьяса 4 да 5 юкӧнъясӧн урчитӧм случайясын вермӧны шыӧдчыны оланін либӧ овланін серти Коми Республикаса канму учреждениеӧ, </w:t>
      </w:r>
      <w:r>
        <w:rPr>
          <w:color w:val="000000"/>
          <w:sz w:val="28"/>
          <w:szCs w:val="28"/>
          <w:lang w:val="kpv-RU"/>
        </w:rPr>
        <w:t>кодӧс</w:t>
      </w:r>
      <w:r>
        <w:rPr>
          <w:color w:val="000000"/>
          <w:sz w:val="28"/>
          <w:szCs w:val="28"/>
          <w:lang w:val="kpv-RU"/>
        </w:rPr>
        <w:t xml:space="preserve"> индӧм</w:t>
      </w:r>
      <w:r>
        <w:rPr>
          <w:color w:val="000000"/>
          <w:sz w:val="28"/>
          <w:szCs w:val="28"/>
          <w:lang w:val="kpv-RU"/>
        </w:rPr>
        <w:t>а</w:t>
      </w:r>
      <w:r>
        <w:rPr>
          <w:color w:val="000000"/>
          <w:sz w:val="28"/>
          <w:szCs w:val="28"/>
          <w:lang w:val="kpv-RU"/>
        </w:rPr>
        <w:t xml:space="preserve"> Коми Республикаса Веськӧдлан котыр, социальнӧя отсалан содтӧд мераяс вылӧ инӧд артмӧм бӧрын кӧть кутшӧм кадӧ дінму реестрӧ пыртӧм могысь став колана документ</w:t>
      </w:r>
      <w:r>
        <w:rPr>
          <w:color w:val="000000"/>
          <w:sz w:val="28"/>
          <w:szCs w:val="28"/>
          <w:lang w:val="kpv-RU"/>
        </w:rPr>
        <w:t>ъясӧн</w:t>
      </w:r>
      <w:r>
        <w:rPr>
          <w:color w:val="000000"/>
          <w:sz w:val="28"/>
          <w:szCs w:val="28"/>
          <w:lang w:val="kpv-RU"/>
        </w:rPr>
        <w:t xml:space="preserve">, кутшӧмъяслысь лыддьӧгсӧ урчитӧ Коми Республикаса Веськӧдлан котыр (налӧн копияясӧн, кутшӧмъясӧс эскӧдӧма оланпасӧн урчитӧм пӧрадокын), лӧсялана </w:t>
      </w:r>
      <w:r>
        <w:rPr>
          <w:color w:val="000000"/>
          <w:sz w:val="28"/>
          <w:szCs w:val="28"/>
          <w:lang w:val="kpv-RU"/>
        </w:rPr>
        <w:t>заявление</w:t>
      </w:r>
      <w:r>
        <w:rPr>
          <w:color w:val="000000"/>
          <w:sz w:val="28"/>
          <w:szCs w:val="28"/>
          <w:lang w:val="kpv-RU"/>
        </w:rPr>
        <w:t xml:space="preserve"> сетӧмӧн.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Дінму реестр лӧсьӧдан да нуӧдан пӧрадоксӧ урчитӧ Коми Республикаса Веськӧдлан котыр.». 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3. </w:t>
      </w:r>
      <w:r>
        <w:rPr>
          <w:sz w:val="28"/>
          <w:szCs w:val="28"/>
          <w:lang w:val="kpv-RU"/>
        </w:rPr>
        <w:t>5 статьяын: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юкӧнын «</w:t>
      </w:r>
      <w:r>
        <w:rPr>
          <w:sz w:val="28"/>
          <w:szCs w:val="28"/>
          <w:lang w:val="kpv-RU"/>
        </w:rPr>
        <w:t xml:space="preserve">кодъяс босьтісны </w:t>
      </w:r>
      <w:r>
        <w:rPr>
          <w:sz w:val="28"/>
          <w:szCs w:val="28"/>
          <w:lang w:val="kpv-RU"/>
        </w:rPr>
        <w:t>сертификат» кывъяс вежны «</w:t>
      </w:r>
      <w:r>
        <w:rPr>
          <w:sz w:val="28"/>
          <w:szCs w:val="28"/>
          <w:lang w:val="kpv-RU"/>
        </w:rPr>
        <w:t xml:space="preserve">кодъясӧс пыртӧма </w:t>
      </w:r>
      <w:r>
        <w:rPr>
          <w:sz w:val="28"/>
          <w:szCs w:val="28"/>
          <w:lang w:val="kpv-RU"/>
        </w:rPr>
        <w:t>дінму реестрӧ» кывъясӧн;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3 юкӧнса медводдза абзацын, 4 юкӧнын «сертификат босьтысь»  </w:t>
      </w:r>
      <w:r>
        <w:rPr>
          <w:sz w:val="28"/>
          <w:szCs w:val="28"/>
          <w:lang w:val="kpv-RU"/>
        </w:rPr>
        <w:t xml:space="preserve">кывъяс лӧсялана вежлӧгын </w:t>
      </w:r>
      <w:r>
        <w:rPr>
          <w:sz w:val="28"/>
          <w:szCs w:val="28"/>
          <w:lang w:val="kpv-RU"/>
        </w:rPr>
        <w:t>вежны «дінму реестрӧ пыртӧм» кывъясӧн лӧсялана вежлӧгын;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7 юкӧнса медводдза абзац </w:t>
      </w:r>
      <w:r>
        <w:rPr>
          <w:rFonts w:eastAsia="SimSun" w:cs="Times New Roman"/>
          <w:b w:val="false"/>
          <w:bCs w:val="false"/>
          <w:sz w:val="28"/>
          <w:szCs w:val="28"/>
          <w:lang w:val="kpv-RU" w:eastAsia="ar-SA"/>
        </w:rPr>
        <w:t>гижны тадзи:</w:t>
      </w:r>
    </w:p>
    <w:p>
      <w:pPr>
        <w:pStyle w:val="ListParagraph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«7. Дінмуса семейнӧй капитал сьӧм тшӧт весьтӧ йӧз, кодъясӧс пыртӧма дінму реестрӧ, быд во вермӧны босьтны 50 000 шайтысь оз унджык мындаын ӧтчыдысь мынтӧм татшӧм </w:t>
      </w:r>
      <w:r>
        <w:rPr>
          <w:sz w:val="28"/>
          <w:szCs w:val="28"/>
          <w:lang w:val="kpv-RU"/>
        </w:rPr>
        <w:t>нырвизьяс</w:t>
      </w:r>
      <w:r>
        <w:rPr>
          <w:sz w:val="28"/>
          <w:szCs w:val="28"/>
          <w:lang w:val="kpv-RU"/>
        </w:rPr>
        <w:t xml:space="preserve"> серти рӧскод</w:t>
      </w:r>
      <w:r>
        <w:rPr>
          <w:sz w:val="28"/>
          <w:szCs w:val="28"/>
          <w:lang w:val="kpv-RU"/>
        </w:rPr>
        <w:t>сӧ</w:t>
      </w:r>
      <w:r>
        <w:rPr>
          <w:sz w:val="28"/>
          <w:szCs w:val="28"/>
          <w:lang w:val="kpv-RU"/>
        </w:rPr>
        <w:t xml:space="preserve"> компенсируйтӧм </w:t>
      </w:r>
      <w:r>
        <w:rPr>
          <w:sz w:val="28"/>
          <w:szCs w:val="28"/>
          <w:lang w:val="kpv-RU"/>
        </w:rPr>
        <w:t>могысь</w:t>
      </w:r>
      <w:r>
        <w:rPr>
          <w:sz w:val="28"/>
          <w:szCs w:val="28"/>
          <w:lang w:val="kpv-RU"/>
        </w:rPr>
        <w:t>:»;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4)</w:t>
        <w:tab/>
        <w:t>7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юкӧнын «сертификат босьтысь» кывъяс вежны «дінму реестрӧ пыртӧм» кывъясӧн;</w:t>
      </w:r>
    </w:p>
    <w:p>
      <w:pPr>
        <w:pStyle w:val="ListParagraph"/>
        <w:widowControl/>
        <w:numPr>
          <w:ilvl w:val="0"/>
          <w:numId w:val="6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8 юкӧн </w:t>
      </w:r>
      <w:r>
        <w:rPr>
          <w:rFonts w:eastAsia="SimSun" w:cs="Times New Roman"/>
          <w:b w:val="false"/>
          <w:bCs w:val="false"/>
          <w:sz w:val="28"/>
          <w:szCs w:val="28"/>
          <w:lang w:val="kpv-RU" w:eastAsia="ar-SA"/>
        </w:rPr>
        <w:t>гижны тадзи: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«8.Сэк, кор дінму реестрӧ пыртӧма йӧзӧс, кодъясӧс индӧма тайӧ Оланпаслӧн 2 статьяса 1 юкӧнлӧн 1, 2 либӧ 4 пунктъясын, </w:t>
      </w:r>
      <w:r>
        <w:rPr>
          <w:sz w:val="28"/>
          <w:szCs w:val="28"/>
          <w:lang w:val="kpv-RU"/>
        </w:rPr>
        <w:t>т</w:t>
      </w:r>
      <w:r>
        <w:rPr>
          <w:sz w:val="28"/>
          <w:szCs w:val="28"/>
          <w:lang w:val="kpv-RU"/>
        </w:rPr>
        <w:t>айӧ статьяса 7 да 7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юкӧнъясын индӧм нырвизьяс серти 50 000 шайтысь абу унджык </w:t>
      </w:r>
      <w:r>
        <w:rPr>
          <w:sz w:val="28"/>
          <w:szCs w:val="28"/>
          <w:lang w:val="kpv-RU"/>
        </w:rPr>
        <w:t xml:space="preserve">мындаын </w:t>
      </w:r>
      <w:r>
        <w:rPr>
          <w:sz w:val="28"/>
          <w:szCs w:val="28"/>
          <w:lang w:val="kpv-RU"/>
        </w:rPr>
        <w:t>ӧтчыдысь мынт</w:t>
      </w:r>
      <w:r>
        <w:rPr>
          <w:sz w:val="28"/>
          <w:szCs w:val="28"/>
          <w:lang w:val="kpv-RU"/>
        </w:rPr>
        <w:t>ӧмсӧ</w:t>
      </w:r>
      <w:r>
        <w:rPr>
          <w:sz w:val="28"/>
          <w:szCs w:val="28"/>
          <w:lang w:val="kpv-RU"/>
        </w:rPr>
        <w:t xml:space="preserve"> видзан инӧд</w:t>
      </w:r>
      <w:r>
        <w:rPr>
          <w:sz w:val="28"/>
          <w:szCs w:val="28"/>
          <w:lang w:val="kpv-RU"/>
        </w:rPr>
        <w:t>ыс</w:t>
      </w:r>
      <w:r>
        <w:rPr>
          <w:sz w:val="28"/>
          <w:szCs w:val="28"/>
          <w:lang w:val="kpv-RU"/>
        </w:rPr>
        <w:t xml:space="preserve"> артмӧ кага батьл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(пи (ныв) пыдди босьтысьл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>) сӧмын тайӧ Оланпаслӧн 2 статьяса 1 юкӧнлӧн 1, 2 либӧ 4 пунктъясын индӧм мортлӧн гижӧ</w:t>
      </w:r>
      <w:r>
        <w:rPr>
          <w:sz w:val="28"/>
          <w:szCs w:val="28"/>
          <w:lang w:val="kpv-RU"/>
        </w:rPr>
        <w:t>м</w:t>
      </w:r>
      <w:r>
        <w:rPr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сӧгласлун</w:t>
      </w:r>
      <w:r>
        <w:rPr>
          <w:sz w:val="28"/>
          <w:szCs w:val="28"/>
          <w:lang w:val="kpv-RU"/>
        </w:rPr>
        <w:t xml:space="preserve"> серти, мый эскӧдӧма нотариальнӧя либӧ оланпастэчасӧн урчитӧм мукӧд пӧрадокын.»; 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10 </w:t>
      </w:r>
      <w:r>
        <w:rPr>
          <w:sz w:val="28"/>
          <w:szCs w:val="28"/>
          <w:lang w:val="kpv-RU"/>
        </w:rPr>
        <w:t>юкӧнын</w:t>
      </w:r>
      <w:r>
        <w:rPr>
          <w:sz w:val="28"/>
          <w:szCs w:val="28"/>
          <w:lang w:val="kpv-RU"/>
        </w:rPr>
        <w:t xml:space="preserve"> «кодъяслӧн эм сертификат» кывъяс вежны «кодъясӧс пыртӧма дінму реестрӧ» кывъясӧн. 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4. </w:t>
      </w:r>
      <w:r>
        <w:rPr>
          <w:sz w:val="28"/>
          <w:szCs w:val="28"/>
          <w:lang w:val="kpv-RU"/>
        </w:rPr>
        <w:t>6 статьяса 1 юкӧнлӧн 2 да 3 пунктъясын, 4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>, 5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>, 8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статьяса 2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>, 8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 xml:space="preserve"> статьяса 2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«сертификат босьтысь» кывъяс лӧсялана вежлӧгын вежны «</w:t>
      </w:r>
      <w:r>
        <w:rPr>
          <w:sz w:val="28"/>
          <w:szCs w:val="28"/>
          <w:lang w:val="kpv-RU"/>
        </w:rPr>
        <w:t>дінму</w:t>
      </w:r>
      <w:r>
        <w:rPr>
          <w:sz w:val="28"/>
          <w:szCs w:val="28"/>
          <w:lang w:val="kpv-RU"/>
        </w:rPr>
        <w:t xml:space="preserve"> реестрӧ пыртӧм» кывъясӧн лӧсялана вежлӧгын.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5. </w:t>
      </w:r>
      <w:r>
        <w:rPr>
          <w:sz w:val="28"/>
          <w:szCs w:val="28"/>
          <w:lang w:val="kpv-RU"/>
        </w:rPr>
        <w:t>8</w:t>
      </w:r>
      <w:r>
        <w:rPr>
          <w:sz w:val="28"/>
          <w:szCs w:val="28"/>
          <w:vertAlign w:val="superscript"/>
          <w:lang w:val="kpv-RU"/>
        </w:rPr>
        <w:t xml:space="preserve">3  </w:t>
      </w:r>
      <w:r>
        <w:rPr>
          <w:sz w:val="28"/>
          <w:szCs w:val="28"/>
          <w:lang w:val="kpv-RU"/>
        </w:rPr>
        <w:t>статьяын: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1) 1 пунктын «Социальнӧя могмӧдан ӧтувъя канму юӧртан системаӧ Россия Федерацияса Веськӧдлан котырӧн урчитӧм пӧрадокын да тэчасын» кывъяс вежны «Социальнӧй юкӧнын ӧтувъя </w:t>
      </w:r>
      <w:r>
        <w:rPr>
          <w:sz w:val="28"/>
          <w:szCs w:val="28"/>
          <w:lang w:val="kpv-RU"/>
        </w:rPr>
        <w:t xml:space="preserve">шӧр </w:t>
      </w:r>
      <w:r>
        <w:rPr>
          <w:sz w:val="28"/>
          <w:szCs w:val="28"/>
          <w:lang w:val="kpv-RU"/>
        </w:rPr>
        <w:t xml:space="preserve">цифрӧвӧй платформа» канму юӧртан системаӧ «Ӧтувъя </w:t>
      </w:r>
      <w:r>
        <w:rPr>
          <w:sz w:val="28"/>
          <w:szCs w:val="28"/>
          <w:lang w:val="kpv-RU"/>
        </w:rPr>
        <w:t>шӧр</w:t>
      </w:r>
      <w:r>
        <w:rPr>
          <w:sz w:val="28"/>
          <w:szCs w:val="28"/>
          <w:lang w:val="kpv-RU"/>
        </w:rPr>
        <w:t xml:space="preserve"> цифрӧвӧй платформа» канму юӧртан система йылысь положение серти, мый вынсьӧдӧ Россия Федерацияса Веськӧдлан котыр,» кывъясӧн;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2) 2 пунктын «Социальнӧя могмӧдан ӧтувъя канму юӧртан системаӧ» кывъяс вежны «Социальнӧй юкӧнын ӧтувъя </w:t>
      </w:r>
      <w:r>
        <w:rPr>
          <w:sz w:val="28"/>
          <w:szCs w:val="28"/>
          <w:lang w:val="kpv-RU"/>
        </w:rPr>
        <w:t>шӧр</w:t>
      </w:r>
      <w:r>
        <w:rPr>
          <w:sz w:val="28"/>
          <w:szCs w:val="28"/>
          <w:lang w:val="kpv-RU"/>
        </w:rPr>
        <w:t xml:space="preserve"> цифрӧвӧй платформа» канму юӧртан системаӧ» кывъясӧн.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6. </w:t>
      </w:r>
      <w:r>
        <w:rPr>
          <w:sz w:val="28"/>
          <w:szCs w:val="28"/>
          <w:lang w:val="kpv-RU"/>
        </w:rPr>
        <w:t xml:space="preserve">10 статьяӧ содтыны татшӧм </w:t>
      </w:r>
      <w:r>
        <w:rPr>
          <w:sz w:val="28"/>
          <w:szCs w:val="28"/>
          <w:lang w:val="kpv-RU"/>
        </w:rPr>
        <w:t>сюрӧса</w:t>
      </w:r>
      <w:r>
        <w:rPr>
          <w:sz w:val="28"/>
          <w:szCs w:val="28"/>
          <w:lang w:val="kpv-RU"/>
        </w:rPr>
        <w:t xml:space="preserve">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 </w:t>
      </w:r>
    </w:p>
    <w:p>
      <w:pPr>
        <w:pStyle w:val="ConsPlusNormal1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 w:eastAsia="en-US"/>
        </w:rPr>
        <w:t>«1</w:t>
      </w:r>
      <w:r>
        <w:rPr>
          <w:rFonts w:ascii="Times New Roman" w:hAnsi="Times New Roman"/>
          <w:sz w:val="28"/>
          <w:szCs w:val="28"/>
          <w:vertAlign w:val="superscript"/>
          <w:lang w:val="kpv-RU" w:eastAsia="en-US"/>
        </w:rPr>
        <w:t>1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kpv-RU" w:eastAsia="en-US"/>
        </w:rPr>
        <w:t>Дінмуса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 семейнӧй капитал вылӧ сертификатъяс</w:t>
      </w:r>
      <w:r>
        <w:rPr>
          <w:rFonts w:ascii="Times New Roman" w:hAnsi="Times New Roman"/>
          <w:sz w:val="28"/>
          <w:szCs w:val="28"/>
          <w:lang w:val="kpv-RU" w:eastAsia="en-US"/>
        </w:rPr>
        <w:t>ыс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, кутшӧмъясӧс сетӧма гражданалы 2024 вося тӧвшӧр тӧлысь 1 лунӧдз, вынаӧсь социальнӧя отсалан содтӧд мераяс сетӧм </w:t>
      </w:r>
      <w:r>
        <w:rPr>
          <w:rFonts w:ascii="Times New Roman" w:hAnsi="Times New Roman"/>
          <w:sz w:val="28"/>
          <w:szCs w:val="28"/>
          <w:lang w:val="kpv-RU" w:eastAsia="en-US"/>
        </w:rPr>
        <w:t>могысь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 йӧзлӧн </w:t>
      </w:r>
      <w:r>
        <w:rPr>
          <w:rFonts w:ascii="Times New Roman" w:hAnsi="Times New Roman"/>
          <w:sz w:val="28"/>
          <w:szCs w:val="28"/>
          <w:lang w:val="kpv-RU" w:eastAsia="en-US"/>
        </w:rPr>
        <w:t>дінму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 реестрӧ пырттӧг, кодъяслӧн эм социальнӧя отсалан содтӧд мераяс вылӧ инӧд да кодъяс шыӧдчисны </w:t>
      </w:r>
      <w:r>
        <w:rPr>
          <w:rFonts w:ascii="Times New Roman" w:hAnsi="Times New Roman"/>
          <w:sz w:val="28"/>
          <w:szCs w:val="28"/>
          <w:lang w:val="kpv-RU" w:eastAsia="en-US"/>
        </w:rPr>
        <w:t>дінмуса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 семейнӧй капитал босьт</w:t>
      </w:r>
      <w:r>
        <w:rPr>
          <w:rFonts w:ascii="Times New Roman" w:hAnsi="Times New Roman"/>
          <w:sz w:val="28"/>
          <w:szCs w:val="28"/>
          <w:lang w:val="kpv-RU" w:eastAsia="en-US"/>
        </w:rPr>
        <w:t>ӧмла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eastAsia="en-US"/>
        </w:rPr>
        <w:t xml:space="preserve">Кагалы (челядьлы) тыр арлыд тырӧм бӧрын либӧ </w:t>
      </w:r>
      <w:r>
        <w:rPr>
          <w:sz w:val="28"/>
          <w:szCs w:val="28"/>
          <w:lang w:val="kpv-RU" w:eastAsia="en-US"/>
        </w:rPr>
        <w:t>сылы (</w:t>
      </w:r>
      <w:r>
        <w:rPr>
          <w:sz w:val="28"/>
          <w:szCs w:val="28"/>
          <w:lang w:val="kpv-RU" w:eastAsia="en-US"/>
        </w:rPr>
        <w:t>нал</w:t>
      </w:r>
      <w:r>
        <w:rPr>
          <w:sz w:val="28"/>
          <w:szCs w:val="28"/>
          <w:lang w:val="kpv-RU" w:eastAsia="en-US"/>
        </w:rPr>
        <w:t>ы)</w:t>
      </w:r>
      <w:r>
        <w:rPr>
          <w:sz w:val="28"/>
          <w:szCs w:val="28"/>
          <w:lang w:val="kpv-RU" w:eastAsia="en-US"/>
        </w:rPr>
        <w:t xml:space="preserve"> тыр арлыд тыртӧдз тырвыйӧ кывкутны вермӧм бӧрын оланпас серти  петкӧдлысьяслы быть колӧ сетны сертификат</w:t>
      </w:r>
      <w:r>
        <w:rPr>
          <w:sz w:val="28"/>
          <w:szCs w:val="28"/>
          <w:lang w:val="kpv-RU" w:eastAsia="en-US"/>
        </w:rPr>
        <w:t>сӧ</w:t>
      </w:r>
      <w:r>
        <w:rPr>
          <w:sz w:val="28"/>
          <w:szCs w:val="28"/>
          <w:lang w:val="kpv-RU" w:eastAsia="en-US"/>
        </w:rPr>
        <w:t xml:space="preserve"> кагалы (челядьлы) </w:t>
      </w:r>
      <w:r>
        <w:rPr>
          <w:sz w:val="28"/>
          <w:szCs w:val="28"/>
          <w:lang w:val="kpv-RU" w:eastAsia="en-US"/>
        </w:rPr>
        <w:t>сэк, кор</w:t>
      </w:r>
      <w:r>
        <w:rPr>
          <w:sz w:val="28"/>
          <w:szCs w:val="28"/>
          <w:lang w:val="kpv-RU" w:eastAsia="en-US"/>
        </w:rPr>
        <w:t xml:space="preserve">  </w:t>
      </w:r>
      <w:r>
        <w:rPr>
          <w:sz w:val="28"/>
          <w:szCs w:val="28"/>
          <w:lang w:val="kpv-RU" w:eastAsia="en-US"/>
        </w:rPr>
        <w:t>дінмуса</w:t>
      </w:r>
      <w:r>
        <w:rPr>
          <w:sz w:val="28"/>
          <w:szCs w:val="28"/>
          <w:lang w:val="kpv-RU" w:eastAsia="en-US"/>
        </w:rPr>
        <w:t xml:space="preserve"> семейнӧй капитал</w:t>
      </w:r>
      <w:r>
        <w:rPr>
          <w:sz w:val="28"/>
          <w:szCs w:val="28"/>
          <w:lang w:val="kpv-RU" w:eastAsia="en-US"/>
        </w:rPr>
        <w:t>сӧ абу видзӧма тырвыйӧ</w:t>
      </w:r>
      <w:r>
        <w:rPr>
          <w:sz w:val="28"/>
          <w:szCs w:val="28"/>
          <w:lang w:val="kpv-RU" w:eastAsia="en-US"/>
        </w:rPr>
        <w:t>.».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  <w:lang w:val="kpv-RU"/>
        </w:rPr>
        <w:t xml:space="preserve">2 статья.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kpv-RU" w:eastAsia="zh-CN" w:bidi="hi-IN"/>
        </w:rPr>
        <w:t xml:space="preserve">Тайӧ Оланпасыс вынсялӧ </w:t>
      </w:r>
      <w:r>
        <w:rPr>
          <w:rFonts w:ascii="Times New Roman" w:hAnsi="Times New Roman"/>
          <w:sz w:val="28"/>
          <w:szCs w:val="28"/>
          <w:lang w:val="kpv-RU"/>
        </w:rPr>
        <w:t xml:space="preserve">2024 вося тӧвшӧр тӧлысь 1 лунсянь. 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 w:eastAsia="zh-CN" w:bidi="ar-SA"/>
        </w:rPr>
        <w:t>Коми Республикаса Юралысь</w:t>
      </w:r>
      <w:r>
        <w:rPr>
          <w:sz w:val="28"/>
          <w:szCs w:val="28"/>
          <w:lang w:val="kpv-RU"/>
        </w:rPr>
        <w:t xml:space="preserve"> </w:t>
        <w:tab/>
        <w:tab/>
        <w:tab/>
        <w:tab/>
        <w:t xml:space="preserve"> </w:t>
        <w:tab/>
        <w:t xml:space="preserve">           В.В. Уйба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2023 вося ӧшым тӧлысь 11 лун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104-РЗ №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  <w:bookmarkStart w:id="0" w:name="_GoBack"/>
      <w:bookmarkStart w:id="1" w:name="_GoBack"/>
      <w:bookmarkEnd w:id="1"/>
    </w:p>
    <w:sectPr>
      <w:headerReference w:type="default" r:id="rId2"/>
      <w:headerReference w:type="first" r:id="rId3"/>
      <w:type w:val="nextPage"/>
      <w:pgSz w:w="11906" w:h="16838"/>
      <w:pgMar w:left="1418" w:right="1418" w:gutter="0" w:header="851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/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5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5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21">
    <w:name w:val="Основной шрифт абзаца2"/>
    <w:qFormat/>
    <w:rPr/>
  </w:style>
  <w:style w:type="character" w:styleId="S1">
    <w:name w:val="s1"/>
    <w:basedOn w:val="21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1F4B-D667-4277-88C4-330FAB07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LibreOffice/7.3.7.2$Windows_X86_64 LibreOffice_project/e114eadc50a9ff8d8c8a0567d6da8f454beeb84f</Application>
  <AppVersion>15.0000</AppVersion>
  <Pages>3</Pages>
  <Words>742</Words>
  <Characters>4309</Characters>
  <CharactersWithSpaces>5085</CharactersWithSpaces>
  <Paragraphs>38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2023-11-21T08:10:00Z</dcterms:created>
  <dc:creator>Дмитрий</dc:creator>
  <dc:description/>
  <dc:language>ru-RU</dc:language>
  <cp:lastModifiedBy/>
  <cp:lastPrinted>2023-12-01T07:03:00Z</cp:lastPrinted>
  <dcterms:modified xsi:type="dcterms:W3CDTF">2024-02-22T15:35:02Z</dcterms:modified>
  <cp:revision>17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