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 xml:space="preserve">«Коми Республика мутасын бурвӧчан да добровольческӧй (волонтёрскӧй) уджын канмусянь отсӧг сетӧм йылысь»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>Коми Республикаса Оланпасӧ вежсьӧмъяс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Каналан Сӧветӧн                                             2024 во</w:t>
      </w:r>
      <w:r>
        <w:rPr>
          <w:rFonts w:ascii="Times New Roman" w:hAnsi="Times New Roman"/>
          <w:sz w:val="28"/>
          <w:szCs w:val="28"/>
          <w:lang w:val="kpv-RU" w:bidi="ar-SA"/>
        </w:rPr>
        <w:t>ся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1 статья.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Пыртны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>«Коми Республика мутасын бурвӧчан да добровольческӧй (волонтёрскӧй) уджын канмусянь отсӧг сетӧм йылысь» Коми Республикаса Оланпасӧ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 (Коми Республикаса канму власьт органъяслӧн индӧд-тшӧктӧмъяс,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2014, 13 №, 214 ст.; 2017, 21 №, 347 ст.; 2018, 7 №, 119 ст.; 14 №, 239 ст.) татшӧм вежсьӧмъяс: 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 статьяса 2 юкӧнын «</w:t>
      </w:r>
      <w:r>
        <w:rPr>
          <w:rFonts w:ascii="Times New Roman" w:hAnsi="Times New Roman"/>
          <w:sz w:val="28"/>
          <w:szCs w:val="28"/>
          <w:lang w:val="kpv-RU" w:bidi="ar-SA"/>
        </w:rPr>
        <w:t>Федеральнӧй оланпасын,</w:t>
      </w:r>
      <w:r>
        <w:rPr>
          <w:rFonts w:ascii="Times New Roman" w:hAnsi="Times New Roman"/>
          <w:sz w:val="28"/>
          <w:szCs w:val="28"/>
          <w:lang w:val="kpv-RU" w:bidi="ar-SA"/>
        </w:rPr>
        <w:t>», кывъяс вежны «</w:t>
      </w:r>
      <w:r>
        <w:rPr>
          <w:rFonts w:ascii="Times New Roman" w:hAnsi="Times New Roman"/>
          <w:sz w:val="28"/>
          <w:szCs w:val="28"/>
          <w:lang w:val="kpv-RU" w:bidi="ar-SA"/>
        </w:rPr>
        <w:t>Федеральнӧй оланпасын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(водзӧ – Федеральнӧй оланпас),» кывъясӧн;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3 статьяын «Бурвӧчан удж да добровольчество (волонтёрство</w:t>
      </w:r>
      <w:r>
        <w:rPr>
          <w:rFonts w:ascii="Times New Roman" w:hAnsi="Times New Roman"/>
          <w:sz w:val="28"/>
          <w:szCs w:val="28"/>
          <w:lang w:val="kpv-RU" w:bidi="ar-SA"/>
        </w:rPr>
        <w:t>)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йылысь» Федеральнӧй оланпас» кывъяс вежны «Федеральнӧй оланпас» кывъясӧн;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 xml:space="preserve">6 статьяын: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а) 1 юкӧнса 2 пункт гижны тадзи: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«2)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мукӧд уджмог, кутшӧм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ӧс урчитӧма Россия Федерацияса Оланподулӧн, федеральнӧй оланпасъясӧн, Коми Республикаса Оланподулӧн да Коми Республикаса оланпасъясӧн.»</w:t>
      </w:r>
      <w:r>
        <w:rPr>
          <w:rFonts w:ascii="Times New Roman" w:hAnsi="Times New Roman"/>
          <w:sz w:val="28"/>
          <w:szCs w:val="28"/>
          <w:lang w:val="kpv-RU" w:bidi="ar-SA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б) 2 юкӧнын: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4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да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5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пунктъяс гижны тадзи: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«2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4)</w:t>
      </w:r>
      <w:r>
        <w:rPr>
          <w:rFonts w:ascii="Times New Roman" w:hAnsi="Times New Roman"/>
          <w:color w:val="000000"/>
          <w:sz w:val="28"/>
          <w:szCs w:val="28"/>
          <w:shd w:fill="auto" w:val="clear"/>
          <w:vertAlign w:val="superscript"/>
          <w:lang w:val="kpv-RU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Коми Республикаса олӧмӧ пӧртысь власьт органъясл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, налӧн ведомствоувса канму учреждениеясл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добровольческӧй (волонтёрскӧй) удж котыртысьяскӧд, добровольческӧй (волонтёрскӧй) организацияяскӧд,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кодъяс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тӧд вылын кутӧны Федеральнӧй оланпаслӧн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bidi="ar-S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статьяса 1 пунктлӧн 2 пунктулӧн урчитӧм удж сикасъяслысь аслыспӧлӧслунсӧ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 Федеральнӧй оланпаслӧн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bidi="ar-SA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статьяса 1 пунктлӧн 1 пунктув серти вынсьӧдӧм ӧтувъя корӧмъяс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сӧ,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ӧтув уджалан пӧрадокъяс вынсьӧдӧм</w:t>
      </w:r>
      <w:r>
        <w:rPr>
          <w:rFonts w:ascii="Times New Roman" w:hAnsi="Times New Roman"/>
          <w:sz w:val="28"/>
          <w:szCs w:val="28"/>
          <w:lang w:val="kpv-RU" w:bidi="ar-SA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5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добровольческӧй (волонтёрскӧй) уджын участвуйтысьяслы Федеральнӧй оланпасӧн 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Россия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Федерацияса мукӧд нормативнӧй инӧда актӧн, а сідзжӧ Коми Республикаса оланпасъясӧн да Коми Республикаса мукӧд нормативнӧй инӧда актӧн урчитӧм формаяс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ын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отсӧг сетӧм, сы лыдын канму да муниципальнӧй учреждениеяскӧд да мукӧд организациякӧд, социальнӧ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я веськӧдӧм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абу коммерческӧй организацияяскӧд, канму да муниципальнӧй учреждениеяскӧд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налӧн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ӧтув удж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алӧмын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, кодъяс сетӧны добровольческӧй (волонтёрскӧй) уджын участвуйтысьяслы организационнӧй, юӧртан, методическӧй да мукӧд отсӧг</w:t>
      </w:r>
      <w:r>
        <w:rPr>
          <w:rFonts w:ascii="Times New Roman" w:hAnsi="Times New Roman"/>
          <w:sz w:val="28"/>
          <w:szCs w:val="28"/>
          <w:lang w:val="kpv-RU" w:bidi="ar-SA"/>
        </w:rPr>
        <w:t>;»;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содтыны татшӧм сюрӧса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10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–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12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пунктъяс: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>«2</w:t>
      </w:r>
      <w:r>
        <w:rPr>
          <w:rFonts w:ascii="Times New Roman" w:hAnsi="Times New Roman"/>
          <w:color w:val="000000"/>
          <w:sz w:val="28"/>
          <w:szCs w:val="28"/>
          <w:shd w:fill="auto" w:val="clear"/>
          <w:vertAlign w:val="superscript"/>
          <w:lang w:val="kpv-RU" w:bidi="ar-SA"/>
        </w:rPr>
        <w:t>10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добровольчество (волонтёрство) юкӧнын канму политика збыльмӧдӧм могысь добровольчество (волонтёрство) сӧвмӧдан юкӧнын ӧтувъя юӧртан системаӧ пыртӧм вылӧ тӧдмӧгъяс сетӧм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>2</w:t>
      </w:r>
      <w:r>
        <w:rPr>
          <w:rFonts w:ascii="Times New Roman" w:hAnsi="Times New Roman"/>
          <w:color w:val="000000"/>
          <w:sz w:val="28"/>
          <w:szCs w:val="28"/>
          <w:shd w:fill="auto" w:val="clear"/>
          <w:vertAlign w:val="superscript"/>
          <w:lang w:val="kpv-RU" w:bidi="ar-SA"/>
        </w:rPr>
        <w:t>11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Федеральнӧй оланпаслӧн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bidi="ar-SA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статьяса 2 пункт серти вынсьӧдӧм пӧрадок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абу коммерческӧй организацияӧс индӧм, коді збыльмӧдӧ Коми Республика мутасын добровольчество (волонтёрство)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серти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ресурснӧй шӧринлысь удж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сӧ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>2</w:t>
      </w:r>
      <w:r>
        <w:rPr>
          <w:rFonts w:ascii="Times New Roman" w:hAnsi="Times New Roman"/>
          <w:color w:val="000000"/>
          <w:sz w:val="28"/>
          <w:szCs w:val="28"/>
          <w:shd w:fill="auto" w:val="clear"/>
          <w:vertAlign w:val="superscript"/>
          <w:lang w:val="kpv-RU" w:bidi="ar-SA"/>
        </w:rPr>
        <w:t>12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kpv-RU" w:bidi="ar-SA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добровольчество (волонтёрство)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серти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ресурснӧй шӧринлы отсӧг сетӧм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сы могысь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, медым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могмӧдны сылысь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зумыда уджал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ӧмсӧ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, лӧсьӧд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добровольческӧй (волонтёрскӧй) удж нуӧд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да сылы отсӧг сет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ан инфраструктура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сы лыдын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сьӧм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, материальнӧ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да кадръясӧн могмӧдӧм, а сідзжӧ мукӧд формаын, кутшӧмъясӧс урчитӧма Федеральнӧй оланпаслӧн 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vertAlign w:val="superscript"/>
          <w:lang w:val="kpv-RU" w:bidi="ar-S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bidi="ar-SA"/>
        </w:rPr>
        <w:t xml:space="preserve"> статьяӧн</w:t>
      </w:r>
      <w:r>
        <w:rPr>
          <w:rFonts w:ascii="Times New Roman" w:hAnsi="Times New Roman"/>
          <w:sz w:val="28"/>
          <w:szCs w:val="28"/>
          <w:lang w:val="kpv-RU" w:bidi="ar-SA"/>
        </w:rPr>
        <w:t>;»;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в) 3 юкӧнын «1,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1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–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 xml:space="preserve">9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kpv-RU" w:bidi="ar-SA"/>
        </w:rPr>
        <w:t>пунктъясын</w:t>
      </w:r>
      <w:r>
        <w:rPr>
          <w:rFonts w:ascii="Times New Roman" w:hAnsi="Times New Roman"/>
          <w:sz w:val="28"/>
          <w:szCs w:val="28"/>
          <w:lang w:val="kpv-RU" w:bidi="ar-SA"/>
        </w:rPr>
        <w:t>» кывъяс вежны «1,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>1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– 2</w:t>
      </w:r>
      <w:r>
        <w:rPr>
          <w:rFonts w:ascii="Times New Roman" w:hAnsi="Times New Roman"/>
          <w:sz w:val="28"/>
          <w:szCs w:val="28"/>
          <w:vertAlign w:val="superscript"/>
          <w:lang w:val="kpv-RU" w:bidi="ar-SA"/>
        </w:rPr>
        <w:t xml:space="preserve">12 </w:t>
      </w:r>
      <w:r>
        <w:rPr>
          <w:rFonts w:ascii="Times New Roman" w:hAnsi="Times New Roman"/>
          <w:sz w:val="28"/>
          <w:szCs w:val="28"/>
          <w:lang w:val="kpv-RU" w:bidi="ar-SA"/>
        </w:rPr>
        <w:t>пунктъясын»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2 статья.</w:t>
      </w:r>
      <w:r>
        <w:rPr>
          <w:rFonts w:ascii="Times New Roman" w:hAnsi="Times New Roman"/>
          <w:sz w:val="28"/>
          <w:szCs w:val="28"/>
          <w:lang w:val="kpv-RU" w:bidi="ar-SA"/>
        </w:rPr>
        <w:t xml:space="preserve"> Тайӧ Оланпасыс вынсялӧ сійӧс официальнӧя йӧзӧдан лунсянь.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Коми Республикаса Веськӧдлан котырлы лӧсьӧдны ассьыс нормативнӧй инӧда актъяссӧ тайӧ Оланпас серти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Коми Республикаса Юралысь                                                            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2024 вося ода-кора тӧлысь 2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bidi="ar-SA"/>
        </w:rPr>
        <w:t>22-РЗ</w:t>
      </w:r>
      <w:bookmarkStart w:id="0" w:name="_GoBack_Копия_1"/>
      <w:bookmarkEnd w:id="0"/>
      <w:r>
        <w:rPr>
          <w:rFonts w:ascii="Times New Roman" w:hAnsi="Times New Roman"/>
          <w:sz w:val="28"/>
          <w:szCs w:val="28"/>
          <w:lang w:val="kpv-RU" w:bidi="ar-SA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6AD4-5E09-4190-B418-96343198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LibreOffice/7.3.7.2$Windows_X86_64 LibreOffice_project/e114eadc50a9ff8d8c8a0567d6da8f454beeb84f</Application>
  <AppVersion>15.0000</AppVersion>
  <Pages>2</Pages>
  <Words>401</Words>
  <Characters>2836</Characters>
  <CharactersWithSpaces>3320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2024-04-16T11:33:00Z</dcterms:created>
  <dc:creator>Дмитрий</dc:creator>
  <dc:description/>
  <dc:language>ru-RU</dc:language>
  <cp:lastModifiedBy/>
  <cp:lastPrinted>2024-04-26T07:43:00Z</cp:lastPrinted>
  <dcterms:modified xsi:type="dcterms:W3CDTF">2024-10-08T12:49:22Z</dcterms:modified>
  <cp:revision>22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