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Коми Республика мутасын аттракционъяслӧн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техническӧй состояние да найӧс уджӧдан юкӧнын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дінму</w:t>
      </w:r>
      <w:r>
        <w:rPr>
          <w:b/>
          <w:bCs/>
          <w:sz w:val="28"/>
          <w:szCs w:val="28"/>
          <w:lang w:val="kpv-RU"/>
        </w:rPr>
        <w:t>ын</w:t>
      </w:r>
      <w:r>
        <w:rPr>
          <w:b/>
          <w:bCs/>
          <w:sz w:val="28"/>
          <w:szCs w:val="28"/>
          <w:lang w:val="kpv-RU"/>
        </w:rPr>
        <w:t xml:space="preserve"> канму контроль (дӧзьӧр)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 xml:space="preserve">Каналан Сӧветӧн                                </w:t>
      </w:r>
      <w:r>
        <w:rPr>
          <w:sz w:val="28"/>
          <w:szCs w:val="28"/>
          <w:lang w:val="kpv-RU"/>
        </w:rPr>
        <w:t>2024 вося лӧддза-номъя тӧлысь 14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Тайӧ Оланпас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</w:t>
      </w:r>
      <w:r>
        <w:rPr>
          <w:rFonts w:eastAsia="Calibri"/>
          <w:bCs/>
          <w:sz w:val="28"/>
          <w:szCs w:val="28"/>
          <w:lang w:val="kpv-RU" w:eastAsia="en-US"/>
        </w:rPr>
        <w:t xml:space="preserve">«Россия Федерацияын </w:t>
      </w:r>
      <w:r>
        <w:rPr>
          <w:rStyle w:val="7"/>
          <w:rFonts w:eastAsia="Calibri"/>
          <w:kern w:val="2"/>
          <w:sz w:val="28"/>
          <w:szCs w:val="28"/>
          <w:lang w:val="kpv-RU" w:eastAsia="en-US"/>
        </w:rPr>
        <w:t xml:space="preserve">канму контроль (дӧзьӧр) да муниципальнӧй контроль йылысь», </w:t>
      </w:r>
      <w:r>
        <w:rPr>
          <w:rStyle w:val="7"/>
          <w:rFonts w:eastAsia="Calibri"/>
          <w:bCs/>
          <w:kern w:val="2"/>
          <w:sz w:val="28"/>
          <w:szCs w:val="28"/>
          <w:lang w:val="kpv-RU" w:eastAsia="en-US"/>
        </w:rPr>
        <w:t>«</w:t>
      </w:r>
      <w:r>
        <w:rPr>
          <w:rStyle w:val="7"/>
          <w:rFonts w:eastAsia="Calibri" w:cs="Times New Roman"/>
          <w:kern w:val="2"/>
          <w:sz w:val="28"/>
          <w:szCs w:val="28"/>
          <w:lang w:val="kpv-RU" w:eastAsia="en-US"/>
        </w:rPr>
        <w:t>Россия Федерацияса субъектъясын публичнӧй власьт котыртан ӧтувъя принципъяс йылысь» федеральнӧй оланпасъяс серти ладмӧдӧ</w:t>
      </w:r>
      <w:r>
        <w:rPr>
          <w:rStyle w:val="7"/>
          <w:rFonts w:eastAsia="Calibri" w:cs="Times New Roman"/>
          <w:kern w:val="2"/>
          <w:sz w:val="28"/>
          <w:szCs w:val="28"/>
          <w:lang w:val="kpv-RU" w:eastAsia="en-US"/>
        </w:rPr>
        <w:t>ны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Коми Республика мутасын аттракционъяслӧн </w:t>
      </w:r>
      <w:r>
        <w:rPr>
          <w:b w:val="false"/>
          <w:bCs w:val="false"/>
          <w:sz w:val="28"/>
          <w:szCs w:val="28"/>
          <w:lang w:val="kpv-RU"/>
        </w:rPr>
        <w:t xml:space="preserve">техническӧй состояние да найӧс уджӧдан юкӧнын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дінму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ын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канму контроль (дӧзьӧр) збыльмӧдан торъя юалӧмъяс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сӧ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1 статья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1. А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ттракционъяслӧн </w:t>
      </w:r>
      <w:r>
        <w:rPr>
          <w:b w:val="false"/>
          <w:bCs w:val="false"/>
          <w:sz w:val="28"/>
          <w:szCs w:val="28"/>
          <w:lang w:val="kpv-RU"/>
        </w:rPr>
        <w:t xml:space="preserve">техническӧй состояние да найӧс уджӧдан юкӧнын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дінму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ын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канму контроль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ыс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(дӧзьӧр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ыс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) лоӧ дінму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ын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канму контроль (дӧзьӧр) сикасӧн.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2.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shd w:fill="auto" w:val="clear"/>
          <w:lang w:val="kpv-RU" w:eastAsia="en-US" w:bidi="ar-SA"/>
        </w:rPr>
        <w:t xml:space="preserve">Коми Республика мутасын аттракционъяслӧн 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 xml:space="preserve">техническӧй состояние да найӧс уджӧдан юкӧнын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shd w:fill="auto" w:val="clear"/>
          <w:lang w:val="kpv-RU" w:eastAsia="en-US" w:bidi="ar-SA"/>
        </w:rPr>
        <w:t>дінму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shd w:fill="auto" w:val="clear"/>
          <w:lang w:val="kpv-RU" w:eastAsia="en-US" w:bidi="ar-SA"/>
        </w:rPr>
        <w:t>ын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shd w:fill="auto" w:val="clear"/>
          <w:lang w:val="kpv-RU" w:eastAsia="en-US" w:bidi="ar-SA"/>
        </w:rPr>
        <w:t xml:space="preserve"> канму контроль (дӧзьӧр)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 улӧ веськаланторйӧн лоӧ юридическӧй кывкутысьясӧн, налӧн юрнуӧдысьясӧн да мукӧд чина йӧзӧн, асшӧр уджалысьясӧн, уполномочитӧм найӧс петкӧдлысьясӧн а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kpv-RU" w:eastAsia="en-US" w:bidi="ar-SA"/>
        </w:rPr>
        <w:t xml:space="preserve">ттракционъяслӧн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техническӧй состояние да найӧс уджӧдӧм 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kpv-RU" w:eastAsia="zh-CN" w:bidi="ar-SA"/>
        </w:rPr>
        <w:t>дорӧ</w:t>
      </w:r>
      <w:r>
        <w:rPr>
          <w:rStyle w:val="7"/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 быть колана корӧмъясӧ, кутшӧмъясӧс урчитӧма Россия Федерацияса Веськӧдлан котырӧн, аттракционъяслӧн безопасносьт дорӧ быть колана корӧмъясӧ кутчысьӧм, кутшӧмъясӧс урчитӧма «Аттракционъяслӧн безопасносьт йылысь» Евразияса экономическӧй союзлӧн техническӧй уджаланартӧн.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3.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Коми Республика мутасын аттракционъяслӧн </w:t>
      </w:r>
      <w:r>
        <w:rPr>
          <w:b w:val="false"/>
          <w:bCs w:val="false"/>
          <w:sz w:val="28"/>
          <w:szCs w:val="28"/>
          <w:lang w:val="kpv-RU"/>
        </w:rPr>
        <w:t xml:space="preserve">техническӧй состояние да найӧс уджӧдан юкӧнын 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дінму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ын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канму контроль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сӧ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(дӧзьӧр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сӧ</w:t>
      </w:r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>) збыльмӧдӧ</w:t>
      </w:r>
      <w:bookmarkStart w:id="0" w:name="_Hlk166254789"/>
      <w:r>
        <w:rPr>
          <w:rStyle w:val="7"/>
          <w:rFonts w:eastAsia="Calibri" w:cs="Times New Roman"/>
          <w:b w:val="false"/>
          <w:bCs w:val="false"/>
          <w:kern w:val="2"/>
          <w:sz w:val="28"/>
          <w:szCs w:val="28"/>
          <w:lang w:val="kpv-RU" w:eastAsia="en-US"/>
        </w:rPr>
        <w:t xml:space="preserve"> </w:t>
      </w:r>
      <w:bookmarkEnd w:id="0"/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eastAsia="en-US" w:bidi="hi-IN"/>
        </w:rPr>
        <w:t>Ком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lang w:val="kpv-RU" w:eastAsia="en-US" w:bidi="hi-IN"/>
        </w:rPr>
        <w:t>и Р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eastAsia="en-US" w:bidi="hi-IN"/>
        </w:rPr>
        <w:t xml:space="preserve">еспубликаса Веськӧдлан 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lang w:val="kpv-RU" w:eastAsia="en-US" w:bidi="hi-IN"/>
        </w:rPr>
        <w:t xml:space="preserve">котырӧн уполномочитӧм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eastAsia="en-US" w:bidi="hi-IN"/>
        </w:rPr>
        <w:t xml:space="preserve">Коми Республикаса 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lang w:val="kpv-RU" w:eastAsia="en-US" w:bidi="hi-IN"/>
        </w:rPr>
        <w:t xml:space="preserve">олӧмӧ пӧртысь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eastAsia="en-US" w:bidi="hi-IN"/>
        </w:rPr>
        <w:t>влас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lang w:val="kpv-RU" w:eastAsia="en-US" w:bidi="hi-IN"/>
        </w:rPr>
        <w:t xml:space="preserve">ьт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kpv-RU" w:eastAsia="en-US" w:bidi="hi-IN"/>
        </w:rPr>
        <w:t xml:space="preserve">орган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hi-IN"/>
        </w:rPr>
        <w:t>Коми Республикаса Веськӧдлан котырӧн вынсьӧд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hi-IN"/>
        </w:rPr>
        <w:t>ан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en-US" w:bidi="hi-IN"/>
        </w:rPr>
        <w:t xml:space="preserve"> положение серти.</w:t>
      </w:r>
      <w:r>
        <w:rPr>
          <w:rFonts w:eastAsia="Calibri" w:cs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lang w:val="kpv-RU" w:eastAsia="en-US" w:bidi="hi-IN"/>
        </w:rPr>
        <w:t xml:space="preserve">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2 статья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hi-IN"/>
        </w:rPr>
        <w:t>ан лун бӧрын</w:t>
      </w:r>
      <w:r>
        <w:rPr>
          <w:rFonts w:eastAsia="Calibri" w:cs="Times New Roman"/>
          <w:b w:val="false"/>
          <w:bCs w:val="false"/>
          <w:color w:val="00000A"/>
          <w:kern w:val="2"/>
          <w:sz w:val="28"/>
          <w:szCs w:val="28"/>
          <w:shd w:fill="FFFFFF" w:val="clear"/>
          <w:lang w:val="kpv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hi-IN"/>
        </w:rPr>
        <w:t>дас лун кольӧм мысти.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hi-IN"/>
        </w:rPr>
        <w:t>2. 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  <w:shd w:fill="FFFFFF" w:val="clear"/>
          <w:lang w:eastAsia="zh-CN" w:bidi="hi-IN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eastAsia="zh-CN" w:bidi="hi-IN"/>
        </w:rPr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272" w:charSpace="8192"/>
        </w:sect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 xml:space="preserve">                  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24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37</w:t>
      </w:r>
      <w:bookmarkStart w:id="1" w:name="_GoBack_Копия_1"/>
      <w:bookmarkEnd w:id="1"/>
      <w:r>
        <w:rPr>
          <w:sz w:val="28"/>
          <w:szCs w:val="28"/>
          <w:lang w:val="kpv-RU"/>
        </w:rPr>
        <w:t xml:space="preserve">-РЗ №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531" w:right="1418" w:gutter="0" w:header="0" w:top="680" w:footer="0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LibreOffice/7.3.7.2$Windows_X86_64 LibreOffice_project/e114eadc50a9ff8d8c8a0567d6da8f454beeb84f</Application>
  <AppVersion>15.0000</AppVersion>
  <Pages>2</Pages>
  <Words>232</Words>
  <Characters>1723</Characters>
  <CharactersWithSpaces>1993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Дмитрий</dc:creator>
  <dc:description/>
  <dc:language>ru-RU</dc:language>
  <cp:lastModifiedBy/>
  <cp:lastPrinted>2024-06-19T11:15:00Z</cp:lastPrinted>
  <dcterms:modified xsi:type="dcterms:W3CDTF">2024-10-30T15:08:02Z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