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0" w:right="0" w:hanging="0"/>
        <w:contextualSpacing/>
        <w:jc w:val="left"/>
        <w:rPr/>
      </w:pPr>
      <w:r>
        <w:rPr>
          <w:rStyle w:val="7"/>
          <w:b/>
          <w:bCs/>
          <w:sz w:val="28"/>
          <w:szCs w:val="28"/>
          <w:lang w:val="kpv-RU" w:bidi="ar-SA"/>
        </w:rPr>
        <w:t>К ОПУБЛИКОВАНИЮ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rStyle w:val="7"/>
          <w:b/>
          <w:b/>
          <w:bCs/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bidi="ar-SA"/>
        </w:rPr>
        <w:t>КОМИ РЕСПУБЛИКАЛӦН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/>
      </w:pPr>
      <w:bookmarkStart w:id="0" w:name="__DdeLink__665_2273909583"/>
      <w:bookmarkEnd w:id="0"/>
      <w:r>
        <w:rPr>
          <w:rStyle w:val="7"/>
          <w:b/>
          <w:bCs/>
          <w:sz w:val="28"/>
          <w:szCs w:val="28"/>
          <w:lang w:val="kpv-RU" w:bidi="ar-SA"/>
        </w:rPr>
        <w:t>ОЛАНПАС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lang w:val="kpv-RU" w:bidi="ar-SA"/>
        </w:rPr>
      </w:pPr>
      <w:r>
        <w:rPr>
          <w:b/>
          <w:bCs/>
          <w:color w:val="00000A"/>
          <w:sz w:val="28"/>
          <w:szCs w:val="28"/>
          <w:lang w:val="kpv-RU" w:eastAsia="en-US" w:bidi="ar-SA"/>
        </w:rPr>
        <w:t>«</w:t>
      </w:r>
      <w:r>
        <w:rPr>
          <w:rFonts w:cs="Times New Roman"/>
          <w:b/>
          <w:bCs/>
          <w:color w:val="00000A"/>
          <w:sz w:val="28"/>
          <w:szCs w:val="28"/>
          <w:lang w:val="kpv-RU" w:eastAsia="en-US" w:bidi="ar-SA"/>
        </w:rPr>
        <w:t xml:space="preserve">Гӧля олысьясӧн урчитӧм пӧрадокын шуӧм семьяясысь велӧдчысьясӧс Коми Республикаса республиканскӧй сьӧмкуд 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lang w:val="kpv-RU" w:bidi="ar-SA"/>
        </w:rPr>
      </w:pPr>
      <w:r>
        <w:rPr>
          <w:rFonts w:cs="Times New Roman"/>
          <w:b/>
          <w:bCs/>
          <w:color w:val="00000A"/>
          <w:sz w:val="28"/>
          <w:szCs w:val="28"/>
          <w:lang w:val="kpv-RU" w:eastAsia="en-US" w:bidi="ar-SA"/>
        </w:rPr>
        <w:t>сьӧм тшӧт весьтӧ велӧдан организацияясӧн вердӧм йылысь»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>Коми Республикаса Оланпасӧ вежсьӧмъяс пырӧм йылысь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  <w:bookmarkStart w:id="1" w:name="_GoBack1"/>
      <w:bookmarkStart w:id="2" w:name="_GoBack1"/>
      <w:bookmarkEnd w:id="2"/>
    </w:p>
    <w:p>
      <w:pPr>
        <w:pStyle w:val="Normal"/>
        <w:spacing w:before="0" w:after="0"/>
        <w:ind w:left="0" w:right="0" w:hanging="0"/>
        <w:contextualSpacing/>
        <w:jc w:val="both"/>
        <w:rPr>
          <w:lang w:val="kpv-RU" w:bidi="ar-SA"/>
        </w:rPr>
      </w:pPr>
      <w:r>
        <w:rPr>
          <w:sz w:val="28"/>
          <w:szCs w:val="28"/>
          <w:lang w:val="kpv-RU" w:bidi="ar-SA"/>
        </w:rPr>
        <w:t xml:space="preserve">Примитӧма Коми Республикаса </w:t>
      </w:r>
    </w:p>
    <w:p>
      <w:pPr>
        <w:pStyle w:val="Normal"/>
        <w:spacing w:before="0" w:after="0"/>
        <w:ind w:left="0" w:right="0" w:hanging="0"/>
        <w:contextualSpacing/>
        <w:jc w:val="both"/>
        <w:rPr>
          <w:lang w:val="kpv-RU" w:bidi="ar-SA"/>
        </w:rPr>
      </w:pPr>
      <w:r>
        <w:rPr>
          <w:sz w:val="28"/>
          <w:szCs w:val="28"/>
          <w:lang w:val="kpv-RU" w:bidi="ar-SA"/>
        </w:rPr>
        <w:t xml:space="preserve">Каналан Сӧветӧн                                                 2024 вося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кӧч </w:t>
      </w:r>
      <w:r>
        <w:rPr>
          <w:sz w:val="28"/>
          <w:szCs w:val="28"/>
          <w:lang w:val="kpv-RU" w:bidi="ar-SA"/>
        </w:rPr>
        <w:t>тӧлысь 19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 </w:t>
      </w:r>
      <w:r>
        <w:rPr>
          <w:sz w:val="28"/>
          <w:szCs w:val="28"/>
          <w:lang w:val="kpv-RU" w:bidi="ar-SA"/>
        </w:rPr>
        <w:t>лунӧ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 w:bidi="ar-SA"/>
        </w:rPr>
      </w:pPr>
      <w:r>
        <w:rPr>
          <w:b/>
          <w:bCs/>
          <w:sz w:val="28"/>
          <w:szCs w:val="28"/>
          <w:lang w:val="kpv-RU" w:eastAsia="en-US" w:bidi="ar-SA"/>
        </w:rPr>
        <w:t>1 статья.</w:t>
      </w:r>
      <w:r>
        <w:rPr>
          <w:sz w:val="28"/>
          <w:szCs w:val="28"/>
          <w:lang w:val="kpv-RU" w:eastAsia="en-US" w:bidi="ar-SA"/>
        </w:rPr>
        <w:t xml:space="preserve"> Пыртны </w:t>
      </w:r>
      <w:r>
        <w:rPr>
          <w:b w:val="false"/>
          <w:bCs w:val="false"/>
          <w:sz w:val="28"/>
          <w:szCs w:val="28"/>
          <w:lang w:val="kpv-RU" w:eastAsia="en-US" w:bidi="ar-SA"/>
        </w:rPr>
        <w:t>«</w:t>
      </w:r>
      <w:r>
        <w:rPr>
          <w:rFonts w:cs="Times New Roman"/>
          <w:b w:val="false"/>
          <w:bCs w:val="false"/>
          <w:sz w:val="28"/>
          <w:szCs w:val="28"/>
          <w:lang w:val="kpv-RU" w:eastAsia="en-US" w:bidi="ar-SA"/>
        </w:rPr>
        <w:t>Гӧля олысьясӧн урчитӧм пӧрадокын шуӧм семьяясысь велӧдчысьясӧс Коми Республикаса республиканскӧй сьӧмкуд сьӧм тшӧт весьтӧ велӧдан организацияясӧн вердӧм йылысь»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</w:t>
      </w:r>
      <w:r>
        <w:rPr>
          <w:sz w:val="28"/>
          <w:szCs w:val="28"/>
          <w:lang w:val="kpv-RU" w:eastAsia="en-US" w:bidi="ar-SA"/>
        </w:rPr>
        <w:t xml:space="preserve">Коми Республикаса Оланпасӧ </w:t>
      </w:r>
      <w:r>
        <w:rPr>
          <w:sz w:val="28"/>
          <w:szCs w:val="28"/>
          <w:lang w:val="kpv-RU" w:eastAsia="zh-CN" w:bidi="ar-SA"/>
        </w:rPr>
        <w:t xml:space="preserve">(Коми Республикаса канму власьт органъяслӧн индӧд-тшӧктӧмъяс, </w:t>
      </w:r>
      <w:r>
        <w:rPr>
          <w:rFonts w:cs="Times New Roman"/>
          <w:sz w:val="28"/>
          <w:szCs w:val="28"/>
          <w:lang w:val="kpv-RU" w:eastAsia="zh-CN" w:bidi="ar-SA"/>
        </w:rPr>
        <w:t>2006, 8 №, 4516 ст.; 2007, 2 №, 4697 ст.; 5 №, 4792 ст.; 2009, 49 №, 991 ст.; 2012, 7 №, 171 ст.; 2013, 32 №, 593 ст.; 2014, 9 №, 112 ст.; 2015, 3 №, 22 ст.; 2016, 21 №, 329 ст.; 2020, 17 №, 275 ст.; 2021, 17 №, 314 ст.; 2022, 7 №, 74 ст.</w:t>
      </w:r>
      <w:r>
        <w:rPr>
          <w:sz w:val="28"/>
          <w:szCs w:val="28"/>
          <w:lang w:val="kpv-RU" w:eastAsia="zh-CN" w:bidi="ar-SA"/>
        </w:rPr>
        <w:t>) татшӧм вежсьӧмъяс: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 w:bidi="ar-SA"/>
        </w:rPr>
      </w:pPr>
      <w:r>
        <w:rPr>
          <w:sz w:val="28"/>
          <w:szCs w:val="28"/>
          <w:lang w:val="kpv-RU" w:bidi="ar-SA"/>
        </w:rPr>
        <w:t xml:space="preserve">1) нимын </w:t>
      </w:r>
      <w:r>
        <w:rPr>
          <w:b w:val="false"/>
          <w:bCs w:val="false"/>
          <w:sz w:val="28"/>
          <w:szCs w:val="28"/>
          <w:lang w:val="kpv-RU" w:eastAsia="en-US" w:bidi="ar-SA"/>
        </w:rPr>
        <w:t>«</w:t>
      </w:r>
      <w:r>
        <w:rPr>
          <w:rFonts w:cs="Times New Roman"/>
          <w:b w:val="false"/>
          <w:bCs w:val="false"/>
          <w:sz w:val="28"/>
          <w:szCs w:val="28"/>
          <w:lang w:val="kpv-RU" w:eastAsia="en-US" w:bidi="ar-SA"/>
        </w:rPr>
        <w:t>Гӧля олысьясӧн урчитӧм пӧрадокын шуӧм семьяясысь</w:t>
      </w:r>
      <w:r>
        <w:rPr>
          <w:rFonts w:cs="Times New Roman"/>
          <w:b w:val="false"/>
          <w:bCs w:val="false"/>
          <w:color w:val="00000A"/>
          <w:sz w:val="28"/>
          <w:szCs w:val="28"/>
          <w:lang w:val="kpv-RU" w:eastAsia="en-US" w:bidi="ar-SA"/>
        </w:rPr>
        <w:t>» кывъяс вежны</w:t>
      </w:r>
      <w:r>
        <w:rPr>
          <w:sz w:val="28"/>
          <w:szCs w:val="28"/>
          <w:lang w:val="kpv-RU" w:bidi="ar-SA"/>
        </w:rPr>
        <w:t xml:space="preserve"> «Гӧля олысь семьяясысь» кывъясӧн;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 w:bidi="ar-SA"/>
        </w:rPr>
      </w:pPr>
      <w:r>
        <w:rPr>
          <w:sz w:val="28"/>
          <w:szCs w:val="28"/>
          <w:lang w:val="kpv-RU" w:bidi="ar-SA"/>
        </w:rPr>
        <w:t xml:space="preserve">2) водзкывйын </w:t>
      </w:r>
      <w:r>
        <w:rPr>
          <w:b w:val="false"/>
          <w:bCs w:val="false"/>
          <w:sz w:val="28"/>
          <w:szCs w:val="28"/>
          <w:lang w:val="kpv-RU" w:eastAsia="en-US" w:bidi="ar-SA"/>
        </w:rPr>
        <w:t>«г</w:t>
      </w:r>
      <w:r>
        <w:rPr>
          <w:rFonts w:cs="Times New Roman"/>
          <w:b w:val="false"/>
          <w:bCs w:val="false"/>
          <w:sz w:val="28"/>
          <w:szCs w:val="28"/>
          <w:lang w:val="kpv-RU" w:eastAsia="en-US" w:bidi="ar-SA"/>
        </w:rPr>
        <w:t>ӧля олысьясӧн урчитӧм пӧрадокын шуӧм семьяясысь</w:t>
      </w:r>
      <w:r>
        <w:rPr>
          <w:rFonts w:cs="Times New Roman"/>
          <w:b w:val="false"/>
          <w:bCs w:val="false"/>
          <w:color w:val="00000A"/>
          <w:sz w:val="28"/>
          <w:szCs w:val="28"/>
          <w:lang w:val="kpv-RU" w:eastAsia="en-US" w:bidi="ar-SA"/>
        </w:rPr>
        <w:t>» кывъяс вежны</w:t>
      </w:r>
      <w:r>
        <w:rPr>
          <w:sz w:val="28"/>
          <w:szCs w:val="28"/>
          <w:lang w:val="kpv-RU" w:bidi="ar-SA"/>
        </w:rPr>
        <w:t xml:space="preserve"> «гӧля олысь семьяясысь» кывъясӧн;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 w:bidi="ar-SA"/>
        </w:rPr>
      </w:pPr>
      <w:r>
        <w:rPr>
          <w:sz w:val="28"/>
          <w:szCs w:val="28"/>
          <w:lang w:val="kpv-RU" w:bidi="ar-SA"/>
        </w:rPr>
        <w:t xml:space="preserve">3) 1 статьялӧн медводдза юкӧнын </w:t>
      </w:r>
      <w:r>
        <w:rPr>
          <w:b w:val="false"/>
          <w:bCs w:val="false"/>
          <w:sz w:val="28"/>
          <w:szCs w:val="28"/>
          <w:lang w:val="kpv-RU" w:eastAsia="en-US" w:bidi="ar-SA"/>
        </w:rPr>
        <w:t>«г</w:t>
      </w:r>
      <w:r>
        <w:rPr>
          <w:rFonts w:cs="Times New Roman"/>
          <w:b w:val="false"/>
          <w:bCs w:val="false"/>
          <w:sz w:val="28"/>
          <w:szCs w:val="28"/>
          <w:lang w:val="kpv-RU" w:eastAsia="en-US" w:bidi="ar-SA"/>
        </w:rPr>
        <w:t>ӧля олысьясӧн урчитӧм пӧрадокын шуӧм семьяясысь</w:t>
      </w:r>
      <w:r>
        <w:rPr>
          <w:rFonts w:cs="Times New Roman"/>
          <w:b w:val="false"/>
          <w:bCs w:val="false"/>
          <w:color w:val="00000A"/>
          <w:sz w:val="28"/>
          <w:szCs w:val="28"/>
          <w:lang w:val="kpv-RU" w:eastAsia="en-US" w:bidi="ar-SA"/>
        </w:rPr>
        <w:t>» кывъяс вежны</w:t>
      </w:r>
      <w:r>
        <w:rPr>
          <w:sz w:val="28"/>
          <w:szCs w:val="28"/>
          <w:lang w:val="kpv-RU" w:bidi="ar-SA"/>
        </w:rPr>
        <w:t xml:space="preserve"> «гӧля олысь семьяясысь» кывъясӧн.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850"/>
        <w:contextualSpacing/>
        <w:jc w:val="both"/>
        <w:outlineLvl w:val="0"/>
        <w:rPr>
          <w:lang w:val="kpv-RU" w:bidi="ar-S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kpv-RU" w:eastAsia="ru-RU" w:bidi="ar-SA"/>
        </w:rPr>
        <w:t>2 статья</w:t>
      </w:r>
      <w:r>
        <w:rPr>
          <w:b/>
          <w:sz w:val="28"/>
          <w:szCs w:val="28"/>
          <w:lang w:val="kpv-RU" w:bidi="ar-SA"/>
        </w:rPr>
        <w:t>.</w:t>
      </w:r>
      <w:r>
        <w:rPr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850"/>
        <w:contextualSpacing/>
        <w:jc w:val="both"/>
        <w:outlineLvl w:val="0"/>
        <w:rPr>
          <w:lang w:val="kpv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rFonts w:ascii="Times New Roman" w:hAnsi="Times New Roman" w:cs="Arial"/>
          <w:sz w:val="28"/>
          <w:szCs w:val="28"/>
          <w:lang w:val="kpv-RU" w:bidi="ar-SA"/>
        </w:rPr>
      </w:pPr>
      <w:r>
        <w:rPr>
          <w:rFonts w:cs="Arial"/>
          <w:sz w:val="28"/>
          <w:szCs w:val="28"/>
          <w:lang w:val="kpv-RU" w:bidi="ar-SA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 w:cs="Times New Roman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</w:pPr>
      <w:r>
        <w:rPr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 w:cs="Times New Roman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</w:pPr>
      <w:r>
        <w:rPr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Коми Республикаса Юралысь                                                              В.В. Уйба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 w:bidi="ar-SA"/>
        </w:rPr>
      </w:pPr>
      <w:r>
        <w:rPr>
          <w:rFonts w:cs="Times New Roman"/>
          <w:sz w:val="28"/>
          <w:szCs w:val="28"/>
          <w:lang w:val="kpv-RU" w:bidi="ar-SA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lang w:val="kpv-RU" w:bidi="ar-SA"/>
        </w:rPr>
      </w:pPr>
      <w:r>
        <w:rPr>
          <w:rFonts w:eastAsia="TimesNewRomanPSMT" w:cs="Times New Roman"/>
          <w:sz w:val="28"/>
          <w:szCs w:val="28"/>
          <w:lang w:val="kpv-RU" w:bidi="ar-SA"/>
        </w:rPr>
        <w:t xml:space="preserve">2024 вося </w:t>
      </w:r>
      <w:r>
        <w:rPr>
          <w:rFonts w:eastAsia="TimesNewRomanPSMT" w:cs="Times New Roman"/>
          <w:color w:val="auto"/>
          <w:kern w:val="0"/>
          <w:sz w:val="28"/>
          <w:szCs w:val="28"/>
          <w:lang w:val="kpv-RU" w:eastAsia="ru-RU" w:bidi="ar-SA"/>
        </w:rPr>
        <w:t>кӧч</w:t>
      </w:r>
      <w:r>
        <w:rPr>
          <w:rFonts w:eastAsia="TimesNewRomanPSMT" w:cs="Times New Roman"/>
          <w:sz w:val="28"/>
          <w:szCs w:val="28"/>
          <w:lang w:val="kpv-RU" w:bidi="ar-SA"/>
        </w:rPr>
        <w:t xml:space="preserve"> тӧлысь 23 лун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55-РЗ</w:t>
      </w:r>
      <w:bookmarkStart w:id="3" w:name="_GoBack2"/>
      <w:bookmarkEnd w:id="3"/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№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</w:pPr>
      <w:r>
        <w:rPr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 w:bidi="ar-SA"/>
        </w:rPr>
      </w:pPr>
      <w:r>
        <w:rPr/>
      </w:r>
      <w:bookmarkStart w:id="4" w:name="_GoBack"/>
      <w:bookmarkStart w:id="5" w:name="_GoBack"/>
      <w:bookmarkEnd w:id="5"/>
    </w:p>
    <w:sectPr>
      <w:headerReference w:type="default" r:id="rId2"/>
      <w:type w:val="nextPage"/>
      <w:pgSz w:w="11906" w:h="16838"/>
      <w:pgMar w:left="1701" w:right="1134" w:gutter="0" w:header="1134" w:top="1872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S1">
    <w:name w:val="s1"/>
    <w:basedOn w:val="DefaultParagraphFont"/>
    <w:qFormat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LibreOffice/7.4.6.2$Windows_X86_64 LibreOffice_project/5b1f5509c2decdade7fda905e3e1429a67acd63d</Application>
  <AppVersion>15.0000</AppVersion>
  <Pages>1</Pages>
  <Words>217</Words>
  <Characters>1263</Characters>
  <CharactersWithSpaces>1572</CharactersWithSpaces>
  <Paragraphs>19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2024-09-18T09:29:00Z</dcterms:created>
  <dc:creator>Дмитрий</dc:creator>
  <dc:description/>
  <dc:language>ru-RU</dc:language>
  <cp:lastModifiedBy/>
  <dcterms:modified xsi:type="dcterms:W3CDTF">2025-03-19T15:35:01Z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