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64" w:rsidRPr="00566E64" w:rsidRDefault="00566E64" w:rsidP="00566E64">
      <w:pPr>
        <w:spacing w:line="360" w:lineRule="auto"/>
        <w:jc w:val="center"/>
        <w:rPr>
          <w:b/>
          <w:bCs/>
          <w:sz w:val="28"/>
          <w:szCs w:val="28"/>
        </w:rPr>
      </w:pPr>
      <w:r w:rsidRPr="00566E64">
        <w:rPr>
          <w:b/>
          <w:bCs/>
          <w:sz w:val="28"/>
          <w:szCs w:val="28"/>
        </w:rPr>
        <w:t>КОМИ РЕСПУБЛИКАСА ПРАВИТЕЛЬСТВОЛÖН ШУÖМ</w:t>
      </w:r>
    </w:p>
    <w:p w:rsidR="00566E64" w:rsidRPr="00566E64" w:rsidRDefault="00566E64" w:rsidP="00566E64">
      <w:pPr>
        <w:spacing w:line="360" w:lineRule="auto"/>
        <w:jc w:val="center"/>
        <w:rPr>
          <w:sz w:val="28"/>
          <w:szCs w:val="28"/>
        </w:rPr>
      </w:pPr>
    </w:p>
    <w:p w:rsidR="00566E64" w:rsidRPr="00566E64" w:rsidRDefault="00566E64" w:rsidP="00566E64">
      <w:pPr>
        <w:spacing w:line="360" w:lineRule="auto"/>
        <w:jc w:val="center"/>
        <w:rPr>
          <w:b/>
          <w:bCs/>
          <w:sz w:val="28"/>
          <w:szCs w:val="28"/>
        </w:rPr>
      </w:pPr>
      <w:r w:rsidRPr="00566E64">
        <w:rPr>
          <w:sz w:val="28"/>
          <w:szCs w:val="28"/>
        </w:rPr>
        <w:t xml:space="preserve"> </w:t>
      </w:r>
      <w:r w:rsidRPr="00566E64">
        <w:rPr>
          <w:b/>
          <w:bCs/>
          <w:sz w:val="28"/>
          <w:szCs w:val="28"/>
        </w:rPr>
        <w:t>«Коми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йылысь» Коми Республика</w:t>
      </w:r>
      <w:r w:rsidR="00F11359">
        <w:rPr>
          <w:b/>
          <w:bCs/>
          <w:sz w:val="28"/>
          <w:szCs w:val="28"/>
        </w:rPr>
        <w:t>са Правительстволöн 2005 во лöддза-номъя тöлысь</w:t>
      </w:r>
      <w:r w:rsidRPr="00566E64">
        <w:rPr>
          <w:b/>
          <w:bCs/>
          <w:sz w:val="28"/>
          <w:szCs w:val="28"/>
        </w:rPr>
        <w:t xml:space="preserve"> 30 лунся 182 №-а шуöмö вежсьöмъяс пыртöм йылысь</w:t>
      </w:r>
    </w:p>
    <w:p w:rsidR="00566E64" w:rsidRPr="00566E64" w:rsidRDefault="00566E64" w:rsidP="00566E64">
      <w:pPr>
        <w:spacing w:line="360" w:lineRule="auto"/>
        <w:jc w:val="center"/>
        <w:rPr>
          <w:sz w:val="28"/>
          <w:szCs w:val="28"/>
        </w:rPr>
      </w:pPr>
    </w:p>
    <w:p w:rsidR="00566E64" w:rsidRPr="00566E64" w:rsidRDefault="00566E64" w:rsidP="00566E64">
      <w:pPr>
        <w:spacing w:line="360" w:lineRule="auto"/>
        <w:ind w:firstLine="540"/>
        <w:jc w:val="both"/>
        <w:rPr>
          <w:sz w:val="28"/>
          <w:szCs w:val="28"/>
        </w:rPr>
      </w:pPr>
      <w:r w:rsidRPr="00566E64">
        <w:rPr>
          <w:sz w:val="28"/>
          <w:szCs w:val="28"/>
        </w:rPr>
        <w:t>Коми Республикаса Правительство шуис:</w:t>
      </w:r>
    </w:p>
    <w:p w:rsidR="00566E64" w:rsidRDefault="00566E64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566E64">
        <w:rPr>
          <w:sz w:val="28"/>
          <w:szCs w:val="28"/>
        </w:rPr>
        <w:t xml:space="preserve">1. Пыртны </w:t>
      </w:r>
      <w:r w:rsidRPr="00566E64">
        <w:rPr>
          <w:bCs/>
          <w:sz w:val="28"/>
          <w:szCs w:val="28"/>
        </w:rPr>
        <w:t>«Коми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йылысь» Коми Республика</w:t>
      </w:r>
      <w:r w:rsidR="00F11359">
        <w:rPr>
          <w:bCs/>
          <w:sz w:val="28"/>
          <w:szCs w:val="28"/>
        </w:rPr>
        <w:t>са Правительстволöн 2005 во лöддза-номъя тöлысь</w:t>
      </w:r>
      <w:r w:rsidRPr="00566E64">
        <w:rPr>
          <w:bCs/>
          <w:sz w:val="28"/>
          <w:szCs w:val="28"/>
        </w:rPr>
        <w:t xml:space="preserve"> 30 лунся 182 №-а шуöмö татшöм вежсьöмъяс:</w:t>
      </w:r>
    </w:p>
    <w:p w:rsidR="007D70F5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6 пунктын:</w:t>
      </w:r>
    </w:p>
    <w:p w:rsidR="007D70F5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мöд абзац гижны тадзи:</w:t>
      </w:r>
    </w:p>
    <w:p w:rsidR="007D70F5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463C8">
        <w:rPr>
          <w:bCs/>
          <w:sz w:val="28"/>
          <w:szCs w:val="28"/>
        </w:rPr>
        <w:t xml:space="preserve">быд тöлысь </w:t>
      </w:r>
      <w:r w:rsidR="00846491">
        <w:rPr>
          <w:bCs/>
          <w:sz w:val="28"/>
          <w:szCs w:val="28"/>
        </w:rPr>
        <w:t xml:space="preserve">нюжöдöм када кредиторскöй уджйöз кузя </w:t>
      </w:r>
      <w:r w:rsidR="00F463C8">
        <w:rPr>
          <w:bCs/>
          <w:sz w:val="28"/>
          <w:szCs w:val="28"/>
        </w:rPr>
        <w:t xml:space="preserve">нуöдны инвентаризация </w:t>
      </w:r>
      <w:r w:rsidR="00846491">
        <w:rPr>
          <w:bCs/>
          <w:sz w:val="28"/>
          <w:szCs w:val="28"/>
        </w:rPr>
        <w:t>«Эмбурлы да сьöмöн обязательствояслы инвентаризация нуöдöм кузя методическöй индöдъяс вынсьöдöм йылысь» Россия Федерацияса сьöм овмöс министерстволöн 1995 во лöддз</w:t>
      </w:r>
      <w:r w:rsidR="00E112C0">
        <w:rPr>
          <w:bCs/>
          <w:sz w:val="28"/>
          <w:szCs w:val="28"/>
        </w:rPr>
        <w:t>а-номъя тöлысь 13 лунся 49 №-а т</w:t>
      </w:r>
      <w:r w:rsidR="00846491">
        <w:rPr>
          <w:bCs/>
          <w:sz w:val="28"/>
          <w:szCs w:val="28"/>
        </w:rPr>
        <w:t>шöктöдлöн корöмъяс серти</w:t>
      </w:r>
      <w:r>
        <w:rPr>
          <w:bCs/>
          <w:sz w:val="28"/>
          <w:szCs w:val="28"/>
        </w:rPr>
        <w:t>»;</w:t>
      </w:r>
    </w:p>
    <w:p w:rsidR="007D70F5" w:rsidRPr="00566E64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коймöд да нёльöд абзац</w:t>
      </w:r>
      <w:r w:rsidR="00E112C0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 xml:space="preserve"> киритны;</w:t>
      </w:r>
    </w:p>
    <w:p w:rsidR="00566E64" w:rsidRDefault="007D70F5" w:rsidP="007D70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содтыны татшöм выль 8 пункт:</w:t>
      </w:r>
    </w:p>
    <w:p w:rsidR="007D70F5" w:rsidRDefault="007D70F5" w:rsidP="007D70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="00C3212F">
        <w:rPr>
          <w:sz w:val="28"/>
          <w:szCs w:val="28"/>
        </w:rPr>
        <w:t xml:space="preserve"> </w:t>
      </w:r>
      <w:r w:rsidR="00664EBF">
        <w:rPr>
          <w:sz w:val="28"/>
          <w:szCs w:val="28"/>
        </w:rPr>
        <w:t xml:space="preserve">Коми Республикаса олöмö пöртысь власьт органъясын, Коми Республикаса Юралысьöн либö Коми Республикаса Правительствоöн лöсьöдöм (артмöдöм) Коми Республикаса </w:t>
      </w:r>
      <w:r w:rsidR="00E112C0">
        <w:rPr>
          <w:sz w:val="28"/>
          <w:szCs w:val="28"/>
        </w:rPr>
        <w:t xml:space="preserve">государственнöй </w:t>
      </w:r>
      <w:r w:rsidR="00664EBF">
        <w:rPr>
          <w:sz w:val="28"/>
          <w:szCs w:val="28"/>
        </w:rPr>
        <w:t xml:space="preserve">органъясын, кодъяс организационно-методическöя веськöдлöны, координируйтöны да контролируйтöны веськöдлан юкöнъяс (сфераяс) серти Коми Республикаса </w:t>
      </w:r>
      <w:r w:rsidR="00664EBF">
        <w:rPr>
          <w:sz w:val="28"/>
          <w:szCs w:val="28"/>
        </w:rPr>
        <w:lastRenderedPageBreak/>
        <w:t>государственнöй бюджетнöй учреждениеяс, о</w:t>
      </w:r>
      <w:r w:rsidR="00C3212F">
        <w:rPr>
          <w:sz w:val="28"/>
          <w:szCs w:val="28"/>
        </w:rPr>
        <w:t>тчётнöй кадколаст вылö нюжöдöм када кредиторскöй уджйöзлöн мониторинглысь кывкöртöдъяс</w:t>
      </w:r>
      <w:r w:rsidR="00664EBF">
        <w:rPr>
          <w:sz w:val="28"/>
          <w:szCs w:val="28"/>
        </w:rPr>
        <w:t>сö</w:t>
      </w:r>
      <w:r w:rsidR="00C3212F">
        <w:rPr>
          <w:sz w:val="28"/>
          <w:szCs w:val="28"/>
        </w:rPr>
        <w:t xml:space="preserve"> нюжöдöм када кредиторскöй уджйöзлысь ыдждасö индöмöн колö быть йöзöдны «Öтуввез»-ын Коми Республикаса сьöм овмöс министерстволöн официальнöй сайтын сiйöс нуöдан лун бöрын 5 уджалан лунöн.»; </w:t>
      </w:r>
    </w:p>
    <w:p w:rsidR="007D70F5" w:rsidRPr="00566E64" w:rsidRDefault="007D70F5" w:rsidP="007D70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8 пункт лыддьыны 9 пунктöн тадзи гижöмöн:</w:t>
      </w:r>
    </w:p>
    <w:p w:rsidR="00566E64" w:rsidRPr="00566E64" w:rsidRDefault="00566E64" w:rsidP="00566E64">
      <w:pPr>
        <w:spacing w:line="360" w:lineRule="auto"/>
        <w:ind w:firstLine="540"/>
        <w:jc w:val="both"/>
        <w:rPr>
          <w:sz w:val="28"/>
          <w:szCs w:val="28"/>
        </w:rPr>
      </w:pPr>
      <w:r w:rsidRPr="00566E64">
        <w:rPr>
          <w:sz w:val="28"/>
          <w:szCs w:val="28"/>
        </w:rPr>
        <w:t>«</w:t>
      </w:r>
      <w:r w:rsidR="007D70F5">
        <w:rPr>
          <w:sz w:val="28"/>
          <w:szCs w:val="28"/>
        </w:rPr>
        <w:t>9</w:t>
      </w:r>
      <w:r w:rsidRPr="00566E64">
        <w:rPr>
          <w:sz w:val="28"/>
          <w:szCs w:val="28"/>
        </w:rPr>
        <w:t xml:space="preserve">. Тайö шуöмсö олöмö пöртöм бöрся видзöдны Коми Республикаса Юралысьöс вежысь </w:t>
      </w:r>
      <w:r w:rsidR="007D70F5">
        <w:rPr>
          <w:sz w:val="28"/>
          <w:szCs w:val="28"/>
        </w:rPr>
        <w:t>А.А. Буров</w:t>
      </w:r>
      <w:r w:rsidRPr="00566E64">
        <w:rPr>
          <w:sz w:val="28"/>
          <w:szCs w:val="28"/>
        </w:rPr>
        <w:t>лы.»;</w:t>
      </w:r>
    </w:p>
    <w:p w:rsidR="00566E64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66E64" w:rsidRPr="00566E64">
        <w:rPr>
          <w:sz w:val="28"/>
          <w:szCs w:val="28"/>
        </w:rPr>
        <w:t xml:space="preserve">) </w:t>
      </w:r>
      <w:r w:rsidR="00566E64" w:rsidRPr="00566E64">
        <w:rPr>
          <w:bCs/>
          <w:sz w:val="28"/>
          <w:szCs w:val="28"/>
        </w:rPr>
        <w:t xml:space="preserve">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кузя республиканскöй </w:t>
      </w:r>
      <w:r>
        <w:rPr>
          <w:bCs/>
          <w:sz w:val="28"/>
          <w:szCs w:val="28"/>
        </w:rPr>
        <w:t>комиссиялысь состав</w:t>
      </w:r>
      <w:r w:rsidR="00566E64" w:rsidRPr="00566E64">
        <w:rPr>
          <w:bCs/>
          <w:sz w:val="28"/>
          <w:szCs w:val="28"/>
        </w:rPr>
        <w:t xml:space="preserve">, мый вынсьöдöма шуöмöн (1 №-а содтöд), </w:t>
      </w:r>
      <w:r>
        <w:rPr>
          <w:bCs/>
          <w:sz w:val="28"/>
          <w:szCs w:val="28"/>
        </w:rPr>
        <w:t>гижны содтöдын индöм серти;</w:t>
      </w:r>
    </w:p>
    <w:p w:rsidR="007D70F5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566E64">
        <w:rPr>
          <w:bCs/>
          <w:sz w:val="28"/>
          <w:szCs w:val="28"/>
        </w:rPr>
        <w:t xml:space="preserve">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кузя республиканскöй </w:t>
      </w:r>
      <w:r>
        <w:rPr>
          <w:bCs/>
          <w:sz w:val="28"/>
          <w:szCs w:val="28"/>
        </w:rPr>
        <w:t>комиссия йылысь положениеын, мый вынсьöдöма шуöмöн (2 №-а содтöд):</w:t>
      </w:r>
    </w:p>
    <w:p w:rsidR="007D70F5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пункт гижны тадзи:</w:t>
      </w:r>
    </w:p>
    <w:p w:rsidR="007D70F5" w:rsidRDefault="007D70F5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="00F463C8">
        <w:rPr>
          <w:bCs/>
          <w:sz w:val="28"/>
          <w:szCs w:val="28"/>
        </w:rPr>
        <w:t>Комиссияса заседание нуöдöны колана дырйи сэк, кор содö нюжöдöм кредиторскöй уджйöз либö водзмöстчö Комиссияö пырысь</w:t>
      </w:r>
      <w:r w:rsidR="00E112C0">
        <w:rPr>
          <w:bCs/>
          <w:sz w:val="28"/>
          <w:szCs w:val="28"/>
        </w:rPr>
        <w:t>яс пиысь</w:t>
      </w:r>
      <w:r w:rsidR="00E112C0" w:rsidRPr="00E112C0">
        <w:rPr>
          <w:bCs/>
          <w:sz w:val="28"/>
          <w:szCs w:val="28"/>
        </w:rPr>
        <w:t xml:space="preserve"> </w:t>
      </w:r>
      <w:r w:rsidR="00E112C0">
        <w:rPr>
          <w:bCs/>
          <w:sz w:val="28"/>
          <w:szCs w:val="28"/>
        </w:rPr>
        <w:t>öти</w:t>
      </w:r>
      <w:r w:rsidR="00F463C8">
        <w:rPr>
          <w:bCs/>
          <w:sz w:val="28"/>
          <w:szCs w:val="28"/>
        </w:rPr>
        <w:t>.</w:t>
      </w:r>
    </w:p>
    <w:p w:rsidR="00F463C8" w:rsidRDefault="00F463C8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Комиссияса веськöдлысь, а кор сiйö абу, Комиссияса веськöдлысьöс вежысь:</w:t>
      </w:r>
    </w:p>
    <w:p w:rsidR="00F463C8" w:rsidRDefault="00F463C8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котыртö Комиссиялысь уджсö;</w:t>
      </w:r>
    </w:p>
    <w:p w:rsidR="00F463C8" w:rsidRDefault="00F463C8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индö Комиссияса заседание нуöдан места да кад</w:t>
      </w:r>
      <w:r w:rsidR="00AA4379">
        <w:rPr>
          <w:bCs/>
          <w:sz w:val="28"/>
          <w:szCs w:val="28"/>
        </w:rPr>
        <w:t>, а сiдзжö Комиссияса заседаниелысь сёрнитантор</w:t>
      </w:r>
      <w:r>
        <w:rPr>
          <w:bCs/>
          <w:sz w:val="28"/>
          <w:szCs w:val="28"/>
        </w:rPr>
        <w:t>;</w:t>
      </w:r>
    </w:p>
    <w:p w:rsidR="00F463C8" w:rsidRDefault="00F463C8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нуöдö Комиссиялысь заседание;</w:t>
      </w:r>
    </w:p>
    <w:p w:rsidR="00F463C8" w:rsidRPr="00566E64" w:rsidRDefault="00F463C8" w:rsidP="00566E6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нимсянь кырымалö документъяс.».</w:t>
      </w:r>
    </w:p>
    <w:p w:rsidR="00566E64" w:rsidRPr="00566E64" w:rsidRDefault="00566E64" w:rsidP="00566E64">
      <w:pPr>
        <w:spacing w:line="360" w:lineRule="auto"/>
        <w:ind w:firstLine="540"/>
        <w:jc w:val="both"/>
        <w:rPr>
          <w:sz w:val="28"/>
          <w:szCs w:val="28"/>
        </w:rPr>
      </w:pPr>
      <w:r w:rsidRPr="00566E64">
        <w:rPr>
          <w:sz w:val="28"/>
          <w:szCs w:val="28"/>
        </w:rPr>
        <w:t xml:space="preserve">2. Тайö шуöмыс вынсялö сiйöс кырымалан лунсянь. </w:t>
      </w:r>
    </w:p>
    <w:p w:rsidR="00566E64" w:rsidRPr="00566E64" w:rsidRDefault="00566E64" w:rsidP="00566E64">
      <w:pPr>
        <w:spacing w:line="360" w:lineRule="auto"/>
        <w:jc w:val="both"/>
        <w:rPr>
          <w:sz w:val="28"/>
          <w:szCs w:val="28"/>
        </w:rPr>
      </w:pPr>
    </w:p>
    <w:p w:rsidR="00566E64" w:rsidRPr="00566E64" w:rsidRDefault="00566E64" w:rsidP="00566E64">
      <w:pPr>
        <w:spacing w:line="360" w:lineRule="auto"/>
        <w:jc w:val="both"/>
        <w:rPr>
          <w:sz w:val="28"/>
          <w:szCs w:val="28"/>
        </w:rPr>
      </w:pPr>
      <w:r w:rsidRPr="00566E64">
        <w:rPr>
          <w:sz w:val="28"/>
          <w:szCs w:val="28"/>
        </w:rPr>
        <w:t xml:space="preserve">Коми Республикаса Юралысь                                                       </w:t>
      </w:r>
      <w:r w:rsidR="007D70F5">
        <w:rPr>
          <w:sz w:val="28"/>
          <w:szCs w:val="28"/>
        </w:rPr>
        <w:t xml:space="preserve">     </w:t>
      </w:r>
      <w:r w:rsidRPr="00566E64">
        <w:rPr>
          <w:sz w:val="28"/>
          <w:szCs w:val="28"/>
        </w:rPr>
        <w:t xml:space="preserve">   </w:t>
      </w:r>
      <w:r w:rsidR="007D70F5">
        <w:rPr>
          <w:sz w:val="28"/>
          <w:szCs w:val="28"/>
        </w:rPr>
        <w:t xml:space="preserve"> В. Гайзер</w:t>
      </w:r>
    </w:p>
    <w:p w:rsidR="00566E64" w:rsidRPr="00566E64" w:rsidRDefault="00566E64" w:rsidP="00566E64">
      <w:pPr>
        <w:spacing w:line="360" w:lineRule="auto"/>
        <w:ind w:firstLine="540"/>
        <w:jc w:val="both"/>
        <w:rPr>
          <w:sz w:val="28"/>
          <w:szCs w:val="28"/>
        </w:rPr>
      </w:pPr>
    </w:p>
    <w:p w:rsidR="00566E64" w:rsidRPr="00566E64" w:rsidRDefault="00566E64" w:rsidP="00566E64">
      <w:pPr>
        <w:spacing w:line="360" w:lineRule="auto"/>
        <w:jc w:val="both"/>
        <w:rPr>
          <w:sz w:val="28"/>
          <w:szCs w:val="28"/>
        </w:rPr>
      </w:pPr>
      <w:r w:rsidRPr="00566E64">
        <w:rPr>
          <w:sz w:val="28"/>
          <w:szCs w:val="28"/>
        </w:rPr>
        <w:t>Сыктывкар</w:t>
      </w:r>
    </w:p>
    <w:p w:rsidR="00566E64" w:rsidRPr="00566E64" w:rsidRDefault="007D70F5" w:rsidP="00566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566E64" w:rsidRPr="00566E64">
        <w:rPr>
          <w:sz w:val="28"/>
          <w:szCs w:val="28"/>
        </w:rPr>
        <w:t xml:space="preserve"> вося </w:t>
      </w:r>
      <w:r>
        <w:rPr>
          <w:sz w:val="28"/>
          <w:szCs w:val="28"/>
        </w:rPr>
        <w:t>моз тöлысь</w:t>
      </w:r>
      <w:r w:rsidR="00566E64" w:rsidRPr="00566E64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566E64" w:rsidRPr="00566E64">
        <w:rPr>
          <w:sz w:val="28"/>
          <w:szCs w:val="28"/>
        </w:rPr>
        <w:t xml:space="preserve"> лун</w:t>
      </w:r>
    </w:p>
    <w:p w:rsidR="00566E64" w:rsidRDefault="007D70F5" w:rsidP="00566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264</w:t>
      </w:r>
      <w:r w:rsidR="00566E64" w:rsidRPr="00566E64">
        <w:rPr>
          <w:sz w:val="28"/>
          <w:szCs w:val="28"/>
        </w:rPr>
        <w:t xml:space="preserve"> №</w:t>
      </w: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9448AB" w:rsidRDefault="009448AB" w:rsidP="00566E64">
      <w:pPr>
        <w:spacing w:line="360" w:lineRule="auto"/>
        <w:jc w:val="both"/>
        <w:rPr>
          <w:sz w:val="28"/>
          <w:szCs w:val="28"/>
        </w:rPr>
      </w:pPr>
    </w:p>
    <w:p w:rsidR="00AA4379" w:rsidRDefault="00AA43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Правительстволöн </w:t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моз тöлысь 23 лунся</w:t>
      </w:r>
      <w:r w:rsidR="00E112C0">
        <w:rPr>
          <w:sz w:val="28"/>
          <w:szCs w:val="28"/>
        </w:rPr>
        <w:t xml:space="preserve"> 264 №-а</w:t>
      </w:r>
      <w:r>
        <w:rPr>
          <w:sz w:val="28"/>
          <w:szCs w:val="28"/>
        </w:rPr>
        <w:t xml:space="preserve"> шуöм дорö</w:t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2005 во лöддза-номъя тöлысь 30 лунся 182 №-а шуöмöн</w:t>
      </w:r>
    </w:p>
    <w:p w:rsidR="009448AB" w:rsidRDefault="009448AB" w:rsidP="00944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E112C0" w:rsidRDefault="00E112C0" w:rsidP="00E112C0">
      <w:pPr>
        <w:spacing w:line="360" w:lineRule="auto"/>
        <w:jc w:val="center"/>
        <w:rPr>
          <w:bCs/>
          <w:sz w:val="28"/>
          <w:szCs w:val="28"/>
        </w:rPr>
      </w:pPr>
    </w:p>
    <w:p w:rsidR="00E112C0" w:rsidRDefault="00E112C0" w:rsidP="00E112C0">
      <w:pPr>
        <w:spacing w:line="360" w:lineRule="auto"/>
        <w:jc w:val="center"/>
        <w:rPr>
          <w:bCs/>
          <w:sz w:val="28"/>
          <w:szCs w:val="28"/>
        </w:rPr>
      </w:pPr>
      <w:r w:rsidRPr="00566E64">
        <w:rPr>
          <w:bCs/>
          <w:sz w:val="28"/>
          <w:szCs w:val="28"/>
        </w:rPr>
        <w:t xml:space="preserve">Коми Республикаса республиканскöй бюджетысь сьöмöн могмöдан бюджетнöй учреждениеяслысь нюжöдöм када кредиторскöй уджйöз ладмöдöм кузя мераяс да Коми Республикаса государственнöй öтувъя предприятиеяслысь финансöвöй олöмлöн мониторинг кузя </w:t>
      </w:r>
    </w:p>
    <w:p w:rsidR="00E112C0" w:rsidRDefault="00E112C0" w:rsidP="00E112C0">
      <w:pPr>
        <w:spacing w:line="360" w:lineRule="auto"/>
        <w:jc w:val="center"/>
        <w:rPr>
          <w:bCs/>
          <w:sz w:val="28"/>
          <w:szCs w:val="28"/>
        </w:rPr>
      </w:pPr>
      <w:r w:rsidRPr="00566E64">
        <w:rPr>
          <w:bCs/>
          <w:sz w:val="28"/>
          <w:szCs w:val="28"/>
        </w:rPr>
        <w:t xml:space="preserve">республиканскöй </w:t>
      </w:r>
      <w:r>
        <w:rPr>
          <w:bCs/>
          <w:sz w:val="28"/>
          <w:szCs w:val="28"/>
        </w:rPr>
        <w:t>комиссияö</w:t>
      </w:r>
    </w:p>
    <w:p w:rsidR="00F11359" w:rsidRDefault="00E112C0" w:rsidP="00E112C0">
      <w:pPr>
        <w:spacing w:line="360" w:lineRule="auto"/>
        <w:jc w:val="center"/>
        <w:rPr>
          <w:b/>
          <w:bCs/>
          <w:sz w:val="28"/>
          <w:szCs w:val="28"/>
        </w:rPr>
      </w:pPr>
      <w:r w:rsidRPr="00E112C0">
        <w:rPr>
          <w:b/>
          <w:bCs/>
          <w:sz w:val="28"/>
          <w:szCs w:val="28"/>
        </w:rPr>
        <w:t xml:space="preserve"> ПЫРЫСЬЯС</w:t>
      </w:r>
    </w:p>
    <w:p w:rsidR="00E112C0" w:rsidRPr="00E112C0" w:rsidRDefault="00E112C0" w:rsidP="00E112C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425"/>
        <w:gridCol w:w="6485"/>
      </w:tblGrid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А.А.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9C0B7C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вежысь (Комиссияса веськöдлысь)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В.И.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9C0B7C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сьöм овмöсса министрöс медводдза вежысь (Комиссияса веськöдлысьöс вежысь)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Белозёрова И.В.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C4687F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йöзлысь дзоньвидзалун видзан </w:t>
            </w:r>
            <w:r w:rsidR="009C0B7C">
              <w:rPr>
                <w:sz w:val="28"/>
                <w:szCs w:val="28"/>
              </w:rPr>
              <w:t>министрöс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Е.Л.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C4687F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туй агентствоса юрнуöдысьöс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Гарезина И.Г.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C4687F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сьöм овмöсса министрöс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Н.Б.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C4687F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йöзöс велöдан министрöс медводдза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В.В.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C4687F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="00F93A77">
              <w:rPr>
                <w:sz w:val="28"/>
                <w:szCs w:val="28"/>
              </w:rPr>
              <w:t xml:space="preserve"> эмбур</w:t>
            </w:r>
            <w:r>
              <w:rPr>
                <w:sz w:val="28"/>
                <w:szCs w:val="28"/>
              </w:rPr>
              <w:t xml:space="preserve"> агентствоса </w:t>
            </w:r>
            <w:r>
              <w:rPr>
                <w:sz w:val="28"/>
                <w:szCs w:val="28"/>
              </w:rPr>
              <w:lastRenderedPageBreak/>
              <w:t>юрнуöдысьöс медводдза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Медведева О.А.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9C0B7C" w:rsidP="00FA7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культура министерстволöн </w:t>
            </w:r>
            <w:r w:rsidR="00FA7FA3">
              <w:rPr>
                <w:sz w:val="28"/>
                <w:szCs w:val="28"/>
              </w:rPr>
              <w:t>финансöвöй веськöдланiнса планируйтан, финансируйтан, анализируйтан да контролируйтан юкöнса начальник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Лучшев А.В.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архитектура, стрöитчöм да коммунальнöй овмöсса министрöс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О.Ф.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министрöс медводдза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Н.В.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видз-му овмöс да сёян-юан кузя министрöс медводдза вежысь</w:t>
            </w:r>
          </w:p>
        </w:tc>
      </w:tr>
      <w:tr w:rsidR="00F93A77" w:rsidTr="00F93A77">
        <w:tc>
          <w:tcPr>
            <w:tcW w:w="2660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Шуктомова О.Б.</w:t>
            </w:r>
          </w:p>
        </w:tc>
        <w:tc>
          <w:tcPr>
            <w:tcW w:w="42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93A77" w:rsidRDefault="00F93A77" w:rsidP="00F93A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йöзлы отсöг сетан агентствоса юрнуöдысьöс медводдза вежысь.».</w:t>
            </w:r>
          </w:p>
        </w:tc>
      </w:tr>
    </w:tbl>
    <w:p w:rsidR="00F11359" w:rsidRPr="00566E64" w:rsidRDefault="00F11359" w:rsidP="00F93A77">
      <w:pPr>
        <w:spacing w:line="360" w:lineRule="auto"/>
        <w:jc w:val="center"/>
        <w:rPr>
          <w:sz w:val="28"/>
          <w:szCs w:val="28"/>
        </w:rPr>
      </w:pPr>
    </w:p>
    <w:p w:rsidR="00AA4379" w:rsidRPr="00AA4379" w:rsidRDefault="00AA4379" w:rsidP="00AA4379">
      <w:pPr>
        <w:spacing w:line="360" w:lineRule="auto"/>
        <w:ind w:right="120" w:firstLine="540"/>
        <w:jc w:val="both"/>
        <w:rPr>
          <w:sz w:val="20"/>
          <w:szCs w:val="20"/>
        </w:rPr>
      </w:pPr>
      <w:r w:rsidRPr="00AA4379">
        <w:rPr>
          <w:sz w:val="20"/>
          <w:szCs w:val="20"/>
        </w:rPr>
        <w:t>Исакова 3 </w:t>
      </w:r>
      <w:r>
        <w:rPr>
          <w:sz w:val="20"/>
          <w:szCs w:val="20"/>
        </w:rPr>
        <w:t>894</w:t>
      </w:r>
      <w:r w:rsidRPr="00AA4379">
        <w:rPr>
          <w:sz w:val="20"/>
          <w:szCs w:val="20"/>
        </w:rPr>
        <w:t xml:space="preserve"> пас</w:t>
      </w:r>
    </w:p>
    <w:p w:rsidR="00566E64" w:rsidRPr="00566E64" w:rsidRDefault="00566E64" w:rsidP="00566E64">
      <w:pPr>
        <w:rPr>
          <w:sz w:val="28"/>
          <w:szCs w:val="28"/>
        </w:rPr>
      </w:pPr>
    </w:p>
    <w:p w:rsidR="00566E64" w:rsidRPr="00566E64" w:rsidRDefault="00566E64" w:rsidP="00566E64">
      <w:pPr>
        <w:rPr>
          <w:sz w:val="28"/>
          <w:szCs w:val="28"/>
        </w:rPr>
      </w:pPr>
    </w:p>
    <w:p w:rsidR="008B3E5A" w:rsidRPr="00566E64" w:rsidRDefault="008B3E5A">
      <w:pPr>
        <w:rPr>
          <w:sz w:val="28"/>
          <w:szCs w:val="28"/>
        </w:rPr>
      </w:pPr>
    </w:p>
    <w:sectPr w:rsidR="008B3E5A" w:rsidRPr="00566E64" w:rsidSect="005A5AE0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43" w:rsidRDefault="00043243" w:rsidP="00B773D1">
      <w:pPr>
        <w:pStyle w:val="a5"/>
      </w:pPr>
      <w:r>
        <w:separator/>
      </w:r>
    </w:p>
  </w:endnote>
  <w:endnote w:type="continuationSeparator" w:id="1">
    <w:p w:rsidR="00043243" w:rsidRDefault="00043243" w:rsidP="00B773D1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B773D1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3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043243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B773D1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3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2C0">
      <w:rPr>
        <w:rStyle w:val="a5"/>
        <w:noProof/>
      </w:rPr>
      <w:t>5</w:t>
    </w:r>
    <w:r>
      <w:rPr>
        <w:rStyle w:val="a5"/>
      </w:rPr>
      <w:fldChar w:fldCharType="end"/>
    </w:r>
  </w:p>
  <w:p w:rsidR="00654DC0" w:rsidRDefault="00043243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43" w:rsidRDefault="00043243" w:rsidP="00B773D1">
      <w:pPr>
        <w:pStyle w:val="a5"/>
      </w:pPr>
      <w:r>
        <w:separator/>
      </w:r>
    </w:p>
  </w:footnote>
  <w:footnote w:type="continuationSeparator" w:id="1">
    <w:p w:rsidR="00043243" w:rsidRDefault="00043243" w:rsidP="00B773D1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64"/>
    <w:rsid w:val="00043243"/>
    <w:rsid w:val="005238C6"/>
    <w:rsid w:val="00566E64"/>
    <w:rsid w:val="00664EBF"/>
    <w:rsid w:val="006F47AA"/>
    <w:rsid w:val="007D70F5"/>
    <w:rsid w:val="00846491"/>
    <w:rsid w:val="008B3E5A"/>
    <w:rsid w:val="009448AB"/>
    <w:rsid w:val="00990AEF"/>
    <w:rsid w:val="009C0B7C"/>
    <w:rsid w:val="00AA4379"/>
    <w:rsid w:val="00B773D1"/>
    <w:rsid w:val="00C3212F"/>
    <w:rsid w:val="00C4687F"/>
    <w:rsid w:val="00E112C0"/>
    <w:rsid w:val="00F11359"/>
    <w:rsid w:val="00F463C8"/>
    <w:rsid w:val="00F93A77"/>
    <w:rsid w:val="00FA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6E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6E6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566E64"/>
  </w:style>
  <w:style w:type="paragraph" w:styleId="a6">
    <w:name w:val="List Paragraph"/>
    <w:basedOn w:val="a"/>
    <w:uiPriority w:val="34"/>
    <w:qFormat/>
    <w:rsid w:val="007D70F5"/>
    <w:pPr>
      <w:ind w:left="720"/>
      <w:contextualSpacing/>
    </w:pPr>
  </w:style>
  <w:style w:type="table" w:styleId="a7">
    <w:name w:val="Table Grid"/>
    <w:basedOn w:val="a1"/>
    <w:uiPriority w:val="59"/>
    <w:rsid w:val="00F93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dcterms:created xsi:type="dcterms:W3CDTF">2010-12-08T07:35:00Z</dcterms:created>
  <dcterms:modified xsi:type="dcterms:W3CDTF">2010-12-08T12:15:00Z</dcterms:modified>
</cp:coreProperties>
</file>