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КОМИ РЕСПУБЛИКАСА ВЕСЬКӦДЛАН КОТЫРЛӦН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ШУӦМ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«Чери кый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 да биологическ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й ва ресурс видз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 йылысь» Федеральн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й оланпас ол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 xml:space="preserve"> п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рт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 могысь ю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р й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з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 выл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 xml:space="preserve"> периодическӧй печать издание урчит</w:t>
      </w:r>
      <w:r>
        <w:rPr>
          <w:rFonts w:ascii="Times New Roman" w:cs="Calibri" w:hAnsi="Times New Roman"/>
          <w:b/>
          <w:sz w:val="28"/>
          <w:szCs w:val="28"/>
        </w:rPr>
        <w:t>ö</w:t>
      </w:r>
      <w:r>
        <w:rPr>
          <w:rFonts w:ascii="Times New Roman" w:cs="Times New Roman" w:hAnsi="Times New Roman"/>
          <w:b/>
          <w:sz w:val="28"/>
          <w:szCs w:val="28"/>
        </w:rPr>
        <w:t>м йылысь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«Чери кый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да биологическ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й ва ресурс видз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йылысь» Федеральн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й оланпасл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н 33.3 статьяса 5 юк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н ол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 xml:space="preserve"> п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рт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могысь Коми Республикаса Веськ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длан котыр шу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1. Урчитны «Республика» газет  периодическӧй  печать издание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н сы могысь, медым юӧртны: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1) чери кыян участок сет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йылысь сёрнитч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кырымавны инӧд вылӧ</w:t>
      </w:r>
      <w:r>
        <w:rPr>
          <w:rFonts w:ascii="Times New Roman" w:cs="Calibri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конкурс ну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йылысь;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2) чери кыян участок сет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йылысь сёрнитч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кырымавны инӧд выл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 xml:space="preserve"> конкурс ну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 xml:space="preserve">мын 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ткажит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 йылысь.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2. Тай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 xml:space="preserve"> шу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мыс вынсял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 xml:space="preserve"> сій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с примитан лунсянь.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Коми Республикаса Юралысь                                       В. Гайзер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Сыктывкар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2012 вося рака т</w:t>
      </w:r>
      <w:r>
        <w:rPr>
          <w:rFonts w:ascii="Times New Roman" w:cs="Calibri" w:hAnsi="Times New Roman"/>
          <w:sz w:val="28"/>
          <w:szCs w:val="28"/>
        </w:rPr>
        <w:t>ö</w:t>
      </w:r>
      <w:r>
        <w:rPr>
          <w:rFonts w:ascii="Times New Roman" w:cs="Times New Roman" w:hAnsi="Times New Roman"/>
          <w:sz w:val="28"/>
          <w:szCs w:val="28"/>
        </w:rPr>
        <w:t>лысь 27 лун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101 №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Шомысова, 664 зн.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Bitstream Vera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2012-04-28T20:19:00.00Z</dcterms:created>
  <dc:creator>Владелец</dc:creator>
  <cp:lastModifiedBy>Владелец</cp:lastModifiedBy>
  <dcterms:modified xsi:type="dcterms:W3CDTF">2012-04-28T20:19:00.00Z</dcterms:modified>
  <cp:revision>2</cp:revision>
</cp:coreProperties>
</file>