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hanging="0" w:left="0" w:right="-5"/>
        <w:jc w:val="center"/>
      </w:pPr>
      <w:r>
        <w:rPr>
          <w:b/>
          <w:bCs/>
          <w:sz w:val="28"/>
          <w:szCs w:val="28"/>
        </w:rPr>
        <w:t xml:space="preserve">КОМИ РЕСПУБЛИКАСА ВЕСЬКÖДЛАН КОТЫРЛÖН </w:t>
      </w:r>
    </w:p>
    <w:p>
      <w:pPr>
        <w:pStyle w:val="style0"/>
        <w:spacing w:line="360" w:lineRule="auto"/>
        <w:ind w:hanging="0" w:left="0" w:right="-5"/>
        <w:jc w:val="center"/>
      </w:pPr>
      <w:r>
        <w:rPr>
          <w:sz w:val="28"/>
          <w:szCs w:val="28"/>
        </w:rPr>
        <w:t>ШУÖМ</w:t>
      </w:r>
    </w:p>
    <w:p>
      <w:pPr>
        <w:pStyle w:val="style0"/>
        <w:spacing w:line="360" w:lineRule="auto"/>
        <w:ind w:firstLine="539" w:left="0" w:right="0"/>
        <w:jc w:val="both"/>
      </w:pPr>
      <w:r>
        <w:rPr/>
      </w:r>
    </w:p>
    <w:p>
      <w:pPr>
        <w:pStyle w:val="style0"/>
        <w:tabs>
          <w:tab w:leader="none" w:pos="709" w:val="left"/>
        </w:tabs>
        <w:spacing w:line="360" w:lineRule="auto"/>
        <w:ind w:hanging="15" w:left="0" w:right="0"/>
        <w:jc w:val="center"/>
      </w:pPr>
      <w:r>
        <w:rPr>
          <w:b/>
          <w:bCs/>
          <w:sz w:val="28"/>
          <w:szCs w:val="28"/>
        </w:rPr>
        <w:t xml:space="preserve">Коми Республикаса Веськӧдлан котырлӧн </w:t>
      </w:r>
    </w:p>
    <w:p>
      <w:pPr>
        <w:pStyle w:val="style0"/>
        <w:tabs>
          <w:tab w:leader="none" w:pos="709" w:val="left"/>
        </w:tabs>
        <w:spacing w:line="360" w:lineRule="auto"/>
        <w:ind w:hanging="15" w:left="0" w:right="0"/>
        <w:jc w:val="center"/>
      </w:pPr>
      <w:r>
        <w:rPr>
          <w:b/>
          <w:bCs/>
          <w:sz w:val="28"/>
          <w:szCs w:val="28"/>
        </w:rPr>
        <w:t>ӧткымын решениеӧ вежсьӧмъяс пыртӧм йылысь</w:t>
      </w:r>
    </w:p>
    <w:p>
      <w:pPr>
        <w:pStyle w:val="style0"/>
        <w:spacing w:line="360" w:lineRule="auto"/>
        <w:ind w:firstLine="900" w:left="0" w:right="0"/>
        <w:jc w:val="both"/>
      </w:pPr>
      <w:r>
        <w:rPr/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bCs/>
          <w:sz w:val="28"/>
          <w:szCs w:val="28"/>
        </w:rPr>
        <w:t>Коми Республикаса Веськӧдлан котыр шуис:</w:t>
      </w:r>
    </w:p>
    <w:p>
      <w:pPr>
        <w:pStyle w:val="style0"/>
        <w:spacing w:line="360" w:lineRule="auto"/>
        <w:ind w:firstLine="539" w:left="0" w:right="0"/>
        <w:jc w:val="both"/>
      </w:pPr>
      <w:r>
        <w:rPr>
          <w:b w:val="false"/>
          <w:bCs w:val="false"/>
          <w:sz w:val="28"/>
          <w:szCs w:val="28"/>
        </w:rPr>
        <w:t>1. Пыртны Коми Республикаса Веськӧдлан котырлӧн ӧткымын решениеӧ вежсьӧмъяс лыддьӧг кузя содтӧд серти.</w:t>
      </w:r>
    </w:p>
    <w:p>
      <w:pPr>
        <w:pStyle w:val="style0"/>
        <w:spacing w:line="360" w:lineRule="auto"/>
        <w:ind w:firstLine="539" w:left="0" w:right="0"/>
        <w:jc w:val="both"/>
      </w:pPr>
      <w:r>
        <w:rPr>
          <w:sz w:val="28"/>
          <w:szCs w:val="28"/>
        </w:rPr>
        <w:t>2. Тайö шуöмыс вынсялö сiйöс официальнöя йöзöдан лунсянь.</w:t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>Коми Республикаса Юралысь                                                       В. Гайзер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2012 вося косму тöлысь 5 лун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123 №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pageBreakBefore/>
        <w:spacing w:line="360" w:lineRule="auto"/>
        <w:jc w:val="right"/>
      </w:pPr>
      <w:r>
        <w:rPr>
          <w:sz w:val="28"/>
          <w:szCs w:val="28"/>
        </w:rPr>
        <w:t>Коми Республикаса Веськӧдлан котырлӧн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2012 во косму тӧлысь 5 лунся 123 №-а шуӧм дорӧ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СОДТÖД</w:t>
      </w:r>
    </w:p>
    <w:p>
      <w:pPr>
        <w:pStyle w:val="style0"/>
        <w:tabs>
          <w:tab w:leader="none" w:pos="709" w:val="left"/>
        </w:tabs>
        <w:spacing w:line="360" w:lineRule="auto"/>
        <w:ind w:hanging="15" w:left="0" w:right="0"/>
        <w:jc w:val="center"/>
      </w:pPr>
      <w:r>
        <w:rPr/>
      </w:r>
    </w:p>
    <w:p>
      <w:pPr>
        <w:pStyle w:val="style0"/>
        <w:tabs>
          <w:tab w:leader="none" w:pos="709" w:val="left"/>
        </w:tabs>
        <w:spacing w:line="360" w:lineRule="auto"/>
        <w:ind w:hanging="15" w:left="0" w:right="0"/>
        <w:jc w:val="center"/>
      </w:pPr>
      <w:r>
        <w:rPr>
          <w:b w:val="false"/>
          <w:bCs w:val="false"/>
          <w:sz w:val="28"/>
          <w:szCs w:val="28"/>
        </w:rPr>
        <w:t xml:space="preserve">Коми Республикаса Веськӧдлан котырлӧн </w:t>
      </w:r>
    </w:p>
    <w:p>
      <w:pPr>
        <w:pStyle w:val="style0"/>
        <w:tabs>
          <w:tab w:leader="none" w:pos="709" w:val="left"/>
        </w:tabs>
        <w:spacing w:line="360" w:lineRule="auto"/>
        <w:ind w:hanging="15" w:left="0" w:right="0"/>
        <w:jc w:val="center"/>
      </w:pPr>
      <w:r>
        <w:rPr>
          <w:b w:val="false"/>
          <w:bCs w:val="false"/>
          <w:sz w:val="28"/>
          <w:szCs w:val="28"/>
        </w:rPr>
        <w:t xml:space="preserve">ӧткымын решениеӧ пыртӧм вежсьӧмъяс </w:t>
      </w:r>
    </w:p>
    <w:p>
      <w:pPr>
        <w:pStyle w:val="style0"/>
        <w:tabs>
          <w:tab w:leader="none" w:pos="709" w:val="left"/>
        </w:tabs>
        <w:spacing w:line="360" w:lineRule="auto"/>
        <w:ind w:hanging="15" w:left="0" w:right="0"/>
        <w:jc w:val="center"/>
      </w:pPr>
      <w:r>
        <w:rPr>
          <w:b/>
          <w:bCs/>
          <w:sz w:val="28"/>
          <w:szCs w:val="28"/>
        </w:rPr>
        <w:t>ЛЫДДЬÖГ</w:t>
      </w:r>
    </w:p>
    <w:p>
      <w:pPr>
        <w:pStyle w:val="style0"/>
        <w:tabs>
          <w:tab w:leader="none" w:pos="709" w:val="left"/>
        </w:tabs>
        <w:spacing w:line="360" w:lineRule="auto"/>
        <w:ind w:hanging="15" w:left="0" w:right="0"/>
        <w:jc w:val="center"/>
      </w:pPr>
      <w:r>
        <w:rPr/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>1. «Коми Республикаса экономическöй сöвет бердын кадрöвöй политика, удж  йитöдъяс, удж видзöм да йöзöс уджöн могмöдöм кузя ведомствокостса комиссия йылысь» Коми Республикаса Веськӧдлан котырлöн 2006 во кӧч тӧлысь 27 лунся 246 №-а шуöмын:</w:t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>Коми Республикаса экономическöй сöвет бердын кадрöвöй политика, удж йитöдъяс, удж видзöм да йöзöс уджöн могмöдöм кузя ведомствокостса комиссияын (водзö – Комиссия), мый вынсьöдöма шуöмöн (1 №-а содтöд):</w:t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>1) В.В. Жиделевалысь чин нимсӧ гижны тадзи:</w:t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>«С.М. Киров нима Санкт-Петербургса лесотехническӧй канму университет» ВПО ФБГОУ Сыктывкарлӧн вӧр институтса (филиалса) директор (сёрнитчӧмӧн)»;</w:t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>2) Н.Б. Зуевлысь чин нимсӧ гижны тадзи:</w:t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>«Коми Республикаса йӧзӧс велӧдан министрӧс медводдза вежысь»;</w:t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>3) пыртны Комиссияӧ А.В. Фридманӧс - Коми Республикаса экономика сöвмöдан министрӧс (Комиссияса веськöдлысьöс вежысь), Н.Н. Курочкинаӧс - Коми Республикаса экономика сöвмöдан министерстволöн контроль нуöдан да кадръяс уджöн веськöдланінса начальникӧс, Р.К. Лихачёваӧс - Коми Республикаса видз-му овмöс да сёян-юан министерстволӧн агропромышленнöй комплексса персоналкöд удж нуӧдан да кадръясӧн могмӧдан юкöнса начальникӧс, сылӧн составысь киритны Л.П. Тороповаӧс, А.И. Шереметӧс.</w:t>
      </w:r>
    </w:p>
    <w:p>
      <w:pPr>
        <w:pStyle w:val="style0"/>
        <w:numPr>
          <w:ilvl w:val="2"/>
          <w:numId w:val="1"/>
        </w:numPr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>«Россия Федерациялӧн йöзкост овмöсса организацияяслы веськöдлысь кадръяс дасьтöм кузя Коми дінмуса комиссия йылысь» Коми Республикаса Веськӧдлан котырлöн 2007 во кӧч тӧлысь 24 лунся 221 №-а шуöмын:</w:t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>Россия Федерациялӧн йöзкост овмöсса организацияяслы веськöдлысь кадръяс дасьтöм кузя Коми дінмуса комиссия пырысьяс лыдӧ (водзӧ - Комиссия), мый вынсьӧдӧма шуӧмӧн (1 №-а содтӧд):</w:t>
      </w:r>
    </w:p>
    <w:p>
      <w:pPr>
        <w:pStyle w:val="style0"/>
        <w:numPr>
          <w:ilvl w:val="2"/>
          <w:numId w:val="2"/>
        </w:numPr>
        <w:tabs>
          <w:tab w:leader="none" w:pos="709" w:val="left"/>
          <w:tab w:leader="none" w:pos="1080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>пыртны Комиссияӧ А.В. Фридманӧс - Коми Республикаса экономика сöвмöдан министрӧс (Дінму комиссияса веськöдлысьöс вежысь), Р.К. Лихачёваӧс - Коми Республикаса видз-му овмöс да сёян-юан министерстволӧн агропромышленнöй комплексса персоналкöд удж нуӧдан да кадръясӧн могмӧдан юкöнса начальникӧс, Н.М. Сорокаӧс - Коми Республикаса архитектура, стрöитчöм да коммунальнöй овмöсса министрöс медводдза вежысьӧс, И.Ю. Токмаковаӧс - Коми Республикаса экономика сöвмöдан министерстволöн экономикалы прогноз сетан да кадръяслысь позянлун сöвмöдан юкöнса медыджыд специалист-экспертӧс (Дінму комиссияса кывкутысь секретар), сылӧн составысь киритны С.Г. Калимовӧс, Л.П. Тороповаӧс, И.Г. Филипповӧс, А.И. Шереметӧс;</w:t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>2) И.В. Меланлысь чин нимсӧ гижны тадзи:</w:t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>«Коми Республикаса экономика сöвмöдан министерстволöн экономикалы прогноз сетан да кадръяслысь позянлун сöвмöдан юкöнса нуӧдысь специалист-эксперт».</w:t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>3. Коми Республикаса Веськӧдлан котырлӧн 2008 во йирым тӧлысь 13 лунся 373-р №-а тшӧктӧмын:</w:t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 xml:space="preserve">«Тшӧктыны </w:t>
      </w:r>
      <w:bookmarkStart w:id="0" w:name="__DdeLink__29102_100060924"/>
      <w:r>
        <w:rPr>
          <w:b w:val="false"/>
          <w:bCs w:val="false"/>
          <w:sz w:val="28"/>
          <w:szCs w:val="28"/>
        </w:rPr>
        <w:t>Коми Республикаса экономика сöвмöдан министр</w:t>
      </w:r>
      <w:bookmarkEnd w:id="0"/>
      <w:r>
        <w:rPr>
          <w:b w:val="false"/>
          <w:bCs w:val="false"/>
          <w:sz w:val="28"/>
          <w:szCs w:val="28"/>
        </w:rPr>
        <w:t xml:space="preserve"> А.И. Шереметлы» кывъяс  вежны «Тшӧктыны Коми Республикаса экономика сöвмöдан министр А.В. Фридманлы» кывъясӧн.</w:t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>4. Коми Республикаса Веськӧдлан котырлӧн 2011 во косму тӧлысь 5 лунся 115-р №-а тшӧктӧмын:</w:t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>1 пунктын:</w:t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>1)  «Е. П. Уляшева - Коми Республикаса экономика сöвмöдан министерстволӧн наука, инновация да ортсы экономикалы отсӧг сетан юкӧнса консультант» позиция гижны тадзи:</w:t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8"/>
          <w:szCs w:val="28"/>
        </w:rPr>
        <w:t>«Ю. П. Уляшева - Коми Республикаса экономика сöвмöдан министерстволӧн наука, инновация да ортсы экономикалы отсӧг сетан юкӧнса начальник»;</w:t>
      </w:r>
    </w:p>
    <w:p>
      <w:pPr>
        <w:pStyle w:val="style0"/>
        <w:numPr>
          <w:ilvl w:val="2"/>
          <w:numId w:val="3"/>
        </w:numPr>
        <w:tabs>
          <w:tab w:leader="none" w:pos="30" w:val="left"/>
          <w:tab w:leader="none" w:pos="739" w:val="left"/>
          <w:tab w:leader="none" w:pos="1080" w:val="left"/>
        </w:tabs>
        <w:spacing w:line="360" w:lineRule="auto"/>
        <w:ind w:firstLine="690" w:left="30" w:right="0"/>
        <w:jc w:val="both"/>
      </w:pPr>
      <w:r>
        <w:rPr>
          <w:b w:val="false"/>
          <w:bCs w:val="false"/>
          <w:sz w:val="28"/>
          <w:szCs w:val="28"/>
        </w:rPr>
        <w:t>пыртны Коми Республикаын муниципальнӧй юкӧнса мутасын инвестиционнӧй балаяс збыльмӧдӧм вылӧ водзмӧстчысь йӧзӧс ыштӧдӧм могысь уджалан группаӧ А.В. Фридманӧс -  Коми Республикаса экономика сöвмöдан министрӧс (уджалан группаса веськӧдлысь), Б.А. Шенкманӧс - «Коми Республикаса муниципальнӧй юкӧнъяслӧн сӧвет» ассоциациялӧн збыльмӧдысь дирекцияса юрнуӧдысьӧс (сёрнитчӧмӧн), сылӧн составысь киритны А.И. Шереметӧс, А.Н. Ткаченкоӧс.</w:t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/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/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/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>
          <w:b w:val="false"/>
          <w:bCs w:val="false"/>
          <w:sz w:val="24"/>
          <w:szCs w:val="24"/>
        </w:rPr>
        <w:t>Н. Воробьева - 3699 пас</w:t>
      </w:r>
    </w:p>
    <w:p>
      <w:pPr>
        <w:pStyle w:val="style0"/>
        <w:tabs>
          <w:tab w:leader="none" w:pos="709" w:val="left"/>
        </w:tabs>
        <w:spacing w:line="360" w:lineRule="auto"/>
        <w:ind w:firstLine="675" w:left="0" w:right="0"/>
        <w:jc w:val="both"/>
      </w:pPr>
      <w:r>
        <w:rPr/>
      </w:r>
    </w:p>
    <w:sectPr>
      <w:footerReference r:id="rId2" w:type="default"/>
      <w:type w:val="nextPage"/>
      <w:pgSz w:h="16838" w:w="11906"/>
      <w:pgMar w:bottom="1693" w:footer="1134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jc w:val="center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2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)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2"/>
      <w:numFmt w:val="decimal"/>
      <w:lvlText w:val="%3)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Times New Roman" w:cs="Lohit Devanagari" w:eastAsia="DejaVu Sans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Devanagar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Devanagari"/>
    </w:rPr>
  </w:style>
  <w:style w:styleId="style20" w:type="paragraph">
    <w:name w:val="Верхний колонтитул"/>
    <w:basedOn w:val="style0"/>
    <w:next w:val="style20"/>
    <w:pPr>
      <w:suppressLineNumbers/>
      <w:tabs>
        <w:tab w:leader="none" w:pos="4819" w:val="center"/>
        <w:tab w:leader="none" w:pos="9638" w:val="right"/>
      </w:tabs>
    </w:pPr>
    <w:rPr/>
  </w:style>
  <w:style w:styleId="style21" w:type="paragraph">
    <w:name w:val="Нижний колонтитул"/>
    <w:basedOn w:val="style0"/>
    <w:next w:val="style2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2012-05-17T14:38:08.00Z</dcterms:created>
  <dc:creator>Natasha Vorobjeva</dc:creator>
  <cp:lastPrinted>2012-06-19T09:50:57.00Z</cp:lastPrinted>
  <cp:revision>1</cp:revision>
</cp:coreProperties>
</file>