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</w:pPr>
      <w:r>
        <w:rPr>
          <w:b/>
          <w:sz w:val="28"/>
          <w:szCs w:val="28"/>
          <w:lang w:val="kpv-RU"/>
        </w:rPr>
        <w:t>КОМИ РЕСПУБЛИКАСА ВЕСЬКÖДЛАН КОТЫРЛÖН</w:t>
      </w:r>
    </w:p>
    <w:p>
      <w:pPr>
        <w:pStyle w:val="style0"/>
        <w:spacing w:line="360" w:lineRule="auto"/>
        <w:jc w:val="center"/>
      </w:pPr>
      <w:r>
        <w:rPr>
          <w:b w:val="false"/>
          <w:bCs w:val="false"/>
          <w:sz w:val="28"/>
          <w:szCs w:val="28"/>
          <w:lang w:val="kpv-RU"/>
        </w:rPr>
        <w:t>ШУÖМ</w:t>
      </w:r>
    </w:p>
    <w:p>
      <w:pPr>
        <w:pStyle w:val="style0"/>
        <w:jc w:val="center"/>
      </w:pPr>
      <w:r>
        <w:rPr>
          <w:lang w:val="kpv-RU"/>
        </w:rPr>
      </w:r>
    </w:p>
    <w:p>
      <w:pPr>
        <w:pStyle w:val="style0"/>
        <w:spacing w:line="360" w:lineRule="auto"/>
        <w:jc w:val="center"/>
      </w:pPr>
      <w:r>
        <w:rPr>
          <w:b/>
          <w:bCs/>
          <w:sz w:val="28"/>
          <w:szCs w:val="28"/>
          <w:lang w:val="kpv-RU"/>
        </w:rPr>
        <w:t>Бытöвöй коланлун вылö олысьяслы, а сідзжö жилищно-эксплуатационнöй организацияяслы, уна патераа керкаясöн веськöдлысь организацияяслы, оланін стрӧитан кооперативъяслы да ас оланін кутысь котыръяслы «СГснаб» ИКК-öн иналöм кизьöртöм биару вылö (олан керкаясын овтöм жыръяс кöртымалысьяслы биаруысь да автотранспорт заправитöм вылö биаруысь кындзи) торйöн вузалан урчитöм дон вынсьöдöм йылысь</w:t>
      </w:r>
    </w:p>
    <w:p>
      <w:pPr>
        <w:pStyle w:val="style0"/>
        <w:spacing w:line="360" w:lineRule="auto"/>
        <w:ind w:firstLine="900" w:left="0" w:right="0"/>
        <w:jc w:val="both"/>
      </w:pPr>
      <w:r>
        <w:rPr>
          <w:lang w:val="kpv-RU"/>
        </w:rPr>
      </w:r>
    </w:p>
    <w:p>
      <w:pPr>
        <w:pStyle w:val="style0"/>
        <w:spacing w:line="360" w:lineRule="auto"/>
        <w:ind w:firstLine="900" w:left="0" w:right="0"/>
        <w:jc w:val="both"/>
      </w:pPr>
      <w:r>
        <w:rPr>
          <w:sz w:val="28"/>
          <w:szCs w:val="28"/>
          <w:lang w:val="kpv-RU"/>
        </w:rPr>
        <w:t xml:space="preserve">«Биару да сійöс вöчан сырьё вылö канмусянь регулируйтан донъяс лöсьöдöм вылö мераяс йылысь» Россия Федерацияса Веськӧдлан котырлӧн 1995 во косму тӧлысь 15 лунся 332 №-а шуöм, «Бытöвöй коланлун вылö олысьяслы иналöм кизьöртöм биару вылö торйöн вузалан донъяс регулируйтöм кузя методическöй индöдъяс вынсьöдöм йылысь» </w:t>
      </w:r>
      <w:r>
        <w:rPr>
          <w:sz w:val="28"/>
          <w:szCs w:val="28"/>
          <w:lang w:val="kpv-RU"/>
        </w:rPr>
        <w:t>Ф</w:t>
      </w:r>
      <w:r>
        <w:rPr>
          <w:sz w:val="28"/>
          <w:szCs w:val="28"/>
          <w:lang w:val="kpv-RU"/>
        </w:rPr>
        <w:t xml:space="preserve">едеральнöй </w:t>
      </w:r>
      <w:r>
        <w:rPr>
          <w:sz w:val="28"/>
          <w:szCs w:val="28"/>
          <w:lang w:val="kpv-RU"/>
        </w:rPr>
        <w:t>т</w:t>
      </w:r>
      <w:r>
        <w:rPr>
          <w:sz w:val="28"/>
          <w:szCs w:val="28"/>
          <w:lang w:val="kpv-RU"/>
        </w:rPr>
        <w:t>арифъяс службалöн 2007 во лӧддза-номъя тӧлысь 15 лунся 129-э/2 №-а тшöктöд серти Коми Республикаса Веськöдлан котыр шуис:</w:t>
      </w:r>
    </w:p>
    <w:p>
      <w:pPr>
        <w:pStyle w:val="style0"/>
        <w:spacing w:line="360" w:lineRule="auto"/>
        <w:ind w:firstLine="900" w:left="0" w:right="0"/>
        <w:jc w:val="both"/>
      </w:pPr>
      <w:r>
        <w:rPr>
          <w:sz w:val="28"/>
          <w:szCs w:val="28"/>
          <w:lang w:val="kpv-RU"/>
        </w:rPr>
        <w:t xml:space="preserve">1. Вынсьöдны 2012 вося сора тӧлысь 1 лунсянь бытöвöй коланлун вылö олысьяслы, а сідзжö </w:t>
      </w:r>
      <w:r>
        <w:rPr>
          <w:b w:val="false"/>
          <w:bCs w:val="false"/>
          <w:sz w:val="28"/>
          <w:szCs w:val="28"/>
          <w:lang w:val="kpv-RU"/>
        </w:rPr>
        <w:t>жилищно-эксплуатационнöй организацияяслы, уна патераа керкаясöн веськöдлысь организацияяслы, оланін стрӧитан кооперативъяслы да ас оланін кутысь котыръяслы</w:t>
      </w:r>
      <w:r>
        <w:rPr>
          <w:b/>
          <w:bCs/>
          <w:sz w:val="28"/>
          <w:szCs w:val="28"/>
          <w:lang w:val="kpv-RU"/>
        </w:rPr>
        <w:t xml:space="preserve"> «</w:t>
      </w:r>
      <w:r>
        <w:rPr>
          <w:sz w:val="28"/>
          <w:szCs w:val="28"/>
          <w:lang w:val="kpv-RU"/>
        </w:rPr>
        <w:t>СГснаб» ИКК-öн иналöм кизьöртöм биару вылö (олан керкаясын овтöм жыръяс кöртымалысьяслы биаруысь да автотранспорт заправитöм вылö биаруысь кындзи) торйöн вузалан урчитöм дон содтöд серти ыдждаӧн.</w:t>
      </w:r>
    </w:p>
    <w:p>
      <w:pPr>
        <w:pStyle w:val="style0"/>
        <w:spacing w:line="360" w:lineRule="auto"/>
        <w:ind w:firstLine="709" w:left="0" w:right="15"/>
        <w:jc w:val="both"/>
      </w:pPr>
      <w:r>
        <w:rPr>
          <w:sz w:val="28"/>
          <w:szCs w:val="28"/>
          <w:lang w:val="kpv-RU"/>
        </w:rPr>
        <w:t>2. Лыддьыны вынтӧмӧн</w:t>
      </w:r>
      <w:r>
        <w:rPr>
          <w:b w:val="false"/>
          <w:bCs w:val="false"/>
          <w:sz w:val="28"/>
          <w:szCs w:val="28"/>
          <w:lang w:val="kpv-RU"/>
        </w:rPr>
        <w:t xml:space="preserve"> 2012 вося сора тӧлысь 1 лунсянь «Бытöвöй коланлун вылö олысьяслы, а сідзжӧ жилищно-эксплуатационнöй</w:t>
      </w:r>
      <w:r>
        <w:rPr>
          <w:sz w:val="28"/>
          <w:szCs w:val="28"/>
          <w:lang w:val="kpv-RU"/>
        </w:rPr>
        <w:t xml:space="preserve"> организацияяслы, уна патераа керкаясӧн веськӧдлысь организацияяслы, оланін стрӧитан кооперативъяслы да ас оланін кутысь котыръяслы </w:t>
      </w:r>
      <w:r>
        <w:rPr>
          <w:b/>
          <w:bCs/>
          <w:sz w:val="28"/>
          <w:szCs w:val="28"/>
          <w:lang w:val="kpv-RU"/>
        </w:rPr>
        <w:t>«</w:t>
      </w:r>
      <w:r>
        <w:rPr>
          <w:sz w:val="28"/>
          <w:szCs w:val="28"/>
          <w:lang w:val="kpv-RU"/>
        </w:rPr>
        <w:t xml:space="preserve">СГснаб» ИКК-öн иналöм кизьöртöм биару вылö </w:t>
      </w:r>
      <w:r>
        <w:rPr>
          <w:b w:val="false"/>
          <w:bCs w:val="false"/>
          <w:sz w:val="28"/>
          <w:szCs w:val="28"/>
          <w:lang w:val="kpv-RU"/>
        </w:rPr>
        <w:t>(олан керкаясын овтöм жыръяс кöртымалысьяслы биаруысь да автотранспорт заправитöм вылö биаруысь кындзи)</w:t>
      </w:r>
      <w:r>
        <w:rPr>
          <w:b/>
          <w:bCs/>
          <w:sz w:val="28"/>
          <w:szCs w:val="28"/>
          <w:lang w:val="kpv-RU"/>
        </w:rPr>
        <w:t xml:space="preserve"> </w:t>
      </w:r>
      <w:r>
        <w:rPr>
          <w:sz w:val="28"/>
          <w:szCs w:val="28"/>
          <w:lang w:val="kpv-RU"/>
        </w:rPr>
        <w:t>торйӧн вузалан дон йылысь» Коми Рспубликаса Веськӧдлан котырлысь 2010 во ӧшым тӧлысь 17 лунся 446 №-а шуӧм.</w:t>
      </w:r>
    </w:p>
    <w:p>
      <w:pPr>
        <w:pStyle w:val="style0"/>
        <w:spacing w:line="360" w:lineRule="auto"/>
        <w:ind w:firstLine="900" w:left="0" w:right="0"/>
        <w:jc w:val="both"/>
      </w:pPr>
      <w:r>
        <w:rPr>
          <w:lang w:val="kpv-RU"/>
        </w:rPr>
      </w:r>
    </w:p>
    <w:p>
      <w:pPr>
        <w:pStyle w:val="style0"/>
        <w:spacing w:line="360" w:lineRule="auto"/>
        <w:ind w:firstLine="900" w:left="0" w:right="0"/>
        <w:jc w:val="both"/>
      </w:pPr>
      <w:r>
        <w:rPr>
          <w:lang w:val="kpv-RU"/>
        </w:rPr>
      </w:r>
    </w:p>
    <w:p>
      <w:pPr>
        <w:pStyle w:val="style0"/>
        <w:spacing w:line="360" w:lineRule="auto"/>
        <w:ind w:hanging="0" w:left="0" w:right="533"/>
        <w:jc w:val="center"/>
      </w:pPr>
      <w:r>
        <w:rPr>
          <w:sz w:val="28"/>
          <w:szCs w:val="28"/>
          <w:lang w:val="kpv-RU"/>
        </w:rPr>
        <w:t>Коми Республикаса Юралысь</w:t>
        <w:tab/>
        <w:tab/>
        <w:tab/>
        <w:tab/>
        <w:tab/>
        <w:tab/>
        <w:t>В. Гайзер</w:t>
      </w:r>
    </w:p>
    <w:p>
      <w:pPr>
        <w:pStyle w:val="style0"/>
        <w:spacing w:line="360" w:lineRule="auto"/>
        <w:ind w:hanging="0" w:left="0" w:right="533"/>
        <w:jc w:val="both"/>
      </w:pPr>
      <w:r>
        <w:rPr>
          <w:lang w:val="kpv-RU"/>
        </w:rPr>
      </w:r>
    </w:p>
    <w:p>
      <w:pPr>
        <w:pStyle w:val="style0"/>
        <w:spacing w:line="360" w:lineRule="auto"/>
        <w:ind w:hanging="0" w:left="0" w:right="533"/>
        <w:jc w:val="both"/>
      </w:pPr>
      <w:r>
        <w:rPr>
          <w:sz w:val="28"/>
          <w:szCs w:val="28"/>
          <w:lang w:val="kpv-RU"/>
        </w:rPr>
        <w:t>Сыктывкар</w:t>
      </w:r>
    </w:p>
    <w:p>
      <w:pPr>
        <w:pStyle w:val="style0"/>
        <w:spacing w:line="360" w:lineRule="auto"/>
        <w:ind w:hanging="0" w:left="0" w:right="533"/>
        <w:jc w:val="both"/>
      </w:pPr>
      <w:r>
        <w:rPr>
          <w:sz w:val="28"/>
          <w:szCs w:val="28"/>
          <w:lang w:val="kpv-RU"/>
        </w:rPr>
        <w:t xml:space="preserve">2012 вося лöддза-номъя тöлысь 9 лун </w:t>
      </w:r>
    </w:p>
    <w:p>
      <w:pPr>
        <w:pStyle w:val="style0"/>
        <w:spacing w:line="360" w:lineRule="auto"/>
        <w:ind w:hanging="0" w:left="0" w:right="533"/>
        <w:jc w:val="both"/>
      </w:pPr>
      <w:r>
        <w:rPr>
          <w:sz w:val="28"/>
          <w:szCs w:val="28"/>
          <w:lang w:val="kpv-RU"/>
        </w:rPr>
        <w:t>232 №</w:t>
      </w:r>
    </w:p>
    <w:p>
      <w:pPr>
        <w:pStyle w:val="style0"/>
        <w:spacing w:line="360" w:lineRule="auto"/>
        <w:jc w:val="right"/>
      </w:pPr>
      <w:r>
        <w:rPr>
          <w:lang w:val="kpv-RU"/>
        </w:rPr>
      </w:r>
    </w:p>
    <w:p>
      <w:pPr>
        <w:pStyle w:val="style0"/>
        <w:pageBreakBefore/>
        <w:spacing w:line="360" w:lineRule="auto"/>
        <w:jc w:val="right"/>
      </w:pPr>
      <w:r>
        <w:rPr>
          <w:sz w:val="28"/>
          <w:szCs w:val="28"/>
          <w:lang w:val="kpv-RU"/>
        </w:rPr>
        <w:t>ВЫНСЬÖДÖМА</w:t>
      </w:r>
    </w:p>
    <w:p>
      <w:pPr>
        <w:pStyle w:val="style0"/>
        <w:spacing w:line="360" w:lineRule="auto"/>
        <w:ind w:hanging="0" w:left="0" w:right="-45"/>
        <w:jc w:val="right"/>
      </w:pPr>
      <w:r>
        <w:rPr>
          <w:sz w:val="28"/>
          <w:szCs w:val="28"/>
          <w:lang w:val="kpv-RU"/>
        </w:rPr>
        <w:t>Коми Республикаса Веськӧдлан котырлӧн</w:t>
      </w:r>
    </w:p>
    <w:p>
      <w:pPr>
        <w:pStyle w:val="style0"/>
        <w:spacing w:line="360" w:lineRule="auto"/>
        <w:ind w:hanging="0" w:left="0" w:right="-45"/>
        <w:jc w:val="right"/>
      </w:pPr>
      <w:r>
        <w:rPr>
          <w:sz w:val="28"/>
          <w:szCs w:val="28"/>
          <w:lang w:val="kpv-RU"/>
        </w:rPr>
        <w:t xml:space="preserve">2012 во лöддза-номъя тöлысь 9 лунся </w:t>
      </w:r>
    </w:p>
    <w:p>
      <w:pPr>
        <w:pStyle w:val="style0"/>
        <w:spacing w:line="360" w:lineRule="auto"/>
        <w:jc w:val="right"/>
      </w:pPr>
      <w:r>
        <w:rPr>
          <w:sz w:val="28"/>
          <w:szCs w:val="28"/>
          <w:lang w:val="kpv-RU"/>
        </w:rPr>
        <w:t>232 №-а шуöмöн</w:t>
      </w:r>
    </w:p>
    <w:p>
      <w:pPr>
        <w:pStyle w:val="style0"/>
        <w:spacing w:line="360" w:lineRule="auto"/>
        <w:jc w:val="right"/>
      </w:pPr>
      <w:r>
        <w:rPr>
          <w:sz w:val="28"/>
          <w:szCs w:val="28"/>
          <w:lang w:val="kpv-RU"/>
        </w:rPr>
        <w:t>(содтöд)</w:t>
      </w:r>
    </w:p>
    <w:p>
      <w:pPr>
        <w:pStyle w:val="style0"/>
        <w:spacing w:line="360" w:lineRule="auto"/>
        <w:jc w:val="right"/>
      </w:pPr>
      <w:r>
        <w:rPr>
          <w:lang w:val="kpv-RU"/>
        </w:rPr>
      </w:r>
    </w:p>
    <w:p>
      <w:pPr>
        <w:pStyle w:val="style0"/>
        <w:spacing w:line="360" w:lineRule="auto"/>
        <w:jc w:val="center"/>
      </w:pPr>
      <w:r>
        <w:rPr>
          <w:b w:val="false"/>
          <w:bCs w:val="false"/>
          <w:sz w:val="26"/>
          <w:szCs w:val="26"/>
          <w:lang w:val="kpv-RU"/>
        </w:rPr>
        <w:t xml:space="preserve">Бытöвöй коланлун вылö олысьяслы, а сідзжö жилищно-эксплуатационнöй организацияяслы, уна патераа керкаясöн веськöдлысь организацияяслы, оланін стрӧитан кооперативъяслы да ас оланін кутысь котыръяслы «СГснаб» ИКК-öн иналöм кизьöртöм биару вылö (олан керкаясын овтöм жыръяс кöртымалысьяслы биаруысь да автотранспорт заправитöм вылö биаруысь кындзи) </w:t>
      </w:r>
    </w:p>
    <w:p>
      <w:pPr>
        <w:pStyle w:val="style0"/>
        <w:spacing w:line="360" w:lineRule="auto"/>
        <w:jc w:val="center"/>
      </w:pPr>
      <w:r>
        <w:rPr>
          <w:b/>
          <w:bCs/>
          <w:sz w:val="28"/>
          <w:szCs w:val="28"/>
          <w:lang w:val="kpv-RU"/>
        </w:rPr>
        <w:t>ТОРЙÖН ВУЗАЛАН УРЧИТÖМ ДОН</w:t>
      </w:r>
    </w:p>
    <w:p>
      <w:pPr>
        <w:pStyle w:val="style0"/>
        <w:spacing w:line="360" w:lineRule="auto"/>
        <w:ind w:firstLine="900" w:left="0" w:right="0"/>
        <w:jc w:val="both"/>
      </w:pPr>
      <w:r>
        <w:rPr>
          <w:sz w:val="26"/>
          <w:szCs w:val="26"/>
          <w:lang w:val="kpv-RU"/>
        </w:rPr>
        <w:t xml:space="preserve">    </w:t>
      </w:r>
    </w:p>
    <w:tbl>
      <w:tblPr>
        <w:jc w:val="center"/>
        <w:tblBorders>
          <w:top w:color="000001" w:space="0" w:sz="4" w:val="single"/>
          <w:left w:color="000001" w:space="0" w:sz="4" w:val="single"/>
          <w:bottom w:color="000001" w:space="0" w:sz="4" w:val="single"/>
        </w:tblBorders>
      </w:tblPr>
      <w:tblGrid>
        <w:gridCol w:w="765"/>
        <w:gridCol w:w="3398"/>
        <w:gridCol w:w="4164"/>
      </w:tblGrid>
      <w:tr>
        <w:trPr>
          <w:trHeight w:hRule="atLeast" w:val="540"/>
          <w:cantSplit w:val="false"/>
        </w:trPr>
        <w:tc>
          <w:tcPr>
            <w:tcW w:type="dxa" w:w="76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lang w:val="kpv-RU"/>
              </w:rPr>
            </w:r>
          </w:p>
          <w:p>
            <w:pPr>
              <w:pStyle w:val="style0"/>
              <w:jc w:val="both"/>
            </w:pPr>
            <w:r>
              <w:rPr>
                <w:sz w:val="26"/>
                <w:szCs w:val="26"/>
                <w:lang w:val="kpv-RU"/>
              </w:rPr>
              <w:t>д</w:t>
            </w:r>
            <w:r>
              <w:rPr>
                <w:sz w:val="26"/>
                <w:szCs w:val="26"/>
                <w:lang w:val="kpv-RU"/>
              </w:rPr>
              <w:t>/в №</w:t>
            </w:r>
          </w:p>
        </w:tc>
        <w:tc>
          <w:tcPr>
            <w:tcW w:type="dxa" w:w="3398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  <w:lang w:val="kpv-RU"/>
              </w:rPr>
              <w:t>Кизьöртöм биару вылö торйöн вузалан донъяслöн категория (водзвыв мынтысян система серти)</w:t>
            </w:r>
          </w:p>
        </w:tc>
        <w:tc>
          <w:tcPr>
            <w:tcW w:type="dxa" w:w="416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  <w:lang w:val="kpv-RU"/>
              </w:rPr>
              <w:t>Торйöн вузалан урчитöм донъяс (СДВ-öн шайтöн)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76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lang w:val="kpv-RU"/>
              </w:rPr>
            </w:r>
          </w:p>
        </w:tc>
        <w:tc>
          <w:tcPr>
            <w:tcW w:type="dxa" w:w="339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lang w:val="kpv-RU"/>
              </w:rPr>
            </w:r>
          </w:p>
        </w:tc>
        <w:tc>
          <w:tcPr>
            <w:tcW w:type="dxa" w:w="208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  <w:lang w:val="kpv-RU"/>
              </w:rPr>
              <w:t>1 кг-ысь</w:t>
            </w:r>
          </w:p>
        </w:tc>
        <w:tc>
          <w:tcPr>
            <w:tcW w:type="dxa" w:w="20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  <w:lang w:val="kpv-RU"/>
              </w:rPr>
              <w:t>1 куб.м-ысь</w:t>
            </w:r>
          </w:p>
        </w:tc>
      </w:tr>
      <w:tr>
        <w:trPr>
          <w:cantSplit w:val="false"/>
        </w:trPr>
        <w:tc>
          <w:tcPr>
            <w:tcW w:type="dxa" w:w="76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kpv-RU"/>
              </w:rPr>
            </w:r>
          </w:p>
        </w:tc>
        <w:tc>
          <w:tcPr>
            <w:tcW w:type="dxa" w:w="339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kpv-RU"/>
              </w:rPr>
            </w:r>
          </w:p>
        </w:tc>
        <w:tc>
          <w:tcPr>
            <w:tcW w:type="dxa" w:w="208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kpv-RU"/>
              </w:rPr>
            </w:r>
          </w:p>
        </w:tc>
        <w:tc>
          <w:tcPr>
            <w:tcW w:type="dxa" w:w="208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kpv-RU"/>
              </w:rPr>
            </w:r>
          </w:p>
        </w:tc>
      </w:tr>
      <w:tr>
        <w:trPr>
          <w:cantSplit w:val="false"/>
        </w:trPr>
        <w:tc>
          <w:tcPr>
            <w:tcW w:type="dxa" w:w="76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type="dxa" w:w="339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  <w:lang w:val="kpv-RU"/>
              </w:rPr>
              <w:t>2</w:t>
            </w:r>
          </w:p>
        </w:tc>
        <w:tc>
          <w:tcPr>
            <w:tcW w:type="dxa" w:w="208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  <w:lang w:val="kpv-RU"/>
              </w:rPr>
              <w:t>3</w:t>
            </w:r>
          </w:p>
        </w:tc>
        <w:tc>
          <w:tcPr>
            <w:tcW w:type="dxa" w:w="208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  <w:lang w:val="kpv-RU"/>
              </w:rPr>
              <w:t>4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  <w:lang w:val="kpv-RU"/>
              </w:rPr>
              <w:t>1.</w:t>
            </w:r>
          </w:p>
        </w:tc>
        <w:tc>
          <w:tcPr>
            <w:tcW w:type="dxa" w:w="339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6"/>
                <w:szCs w:val="26"/>
                <w:lang w:val="kpv-RU"/>
              </w:rPr>
              <w:t>Б</w:t>
            </w:r>
            <w:r>
              <w:rPr>
                <w:sz w:val="26"/>
                <w:szCs w:val="26"/>
                <w:lang w:val="kpv-RU"/>
              </w:rPr>
              <w:t>аллонъясын ньöбасьысьяслы нуöмöн</w:t>
            </w:r>
          </w:p>
        </w:tc>
        <w:tc>
          <w:tcPr>
            <w:tcW w:type="dxa" w:w="208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  <w:lang w:val="kpv-RU"/>
              </w:rPr>
              <w:t>45,72</w:t>
            </w:r>
          </w:p>
        </w:tc>
        <w:tc>
          <w:tcPr>
            <w:tcW w:type="dxa" w:w="20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kpv-RU"/>
              </w:rPr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  <w:lang w:val="kpv-RU"/>
              </w:rPr>
              <w:t>2.</w:t>
            </w:r>
          </w:p>
        </w:tc>
        <w:tc>
          <w:tcPr>
            <w:tcW w:type="dxa" w:w="339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6"/>
                <w:szCs w:val="26"/>
                <w:lang w:val="kpv-RU"/>
              </w:rPr>
              <w:t>Р</w:t>
            </w:r>
            <w:r>
              <w:rPr>
                <w:sz w:val="26"/>
                <w:szCs w:val="26"/>
                <w:lang w:val="kpv-RU"/>
              </w:rPr>
              <w:t>езервуарнöй биару установка группаясысь</w:t>
            </w:r>
          </w:p>
        </w:tc>
        <w:tc>
          <w:tcPr>
            <w:tcW w:type="dxa" w:w="208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  <w:lang w:val="kpv-RU"/>
              </w:rPr>
              <w:t>30,11</w:t>
            </w:r>
          </w:p>
        </w:tc>
        <w:tc>
          <w:tcPr>
            <w:tcW w:type="dxa" w:w="20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  <w:lang w:val="kpv-RU"/>
              </w:rPr>
              <w:t>71,05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  <w:lang w:val="kpv-RU"/>
              </w:rPr>
              <w:t>3.</w:t>
            </w:r>
          </w:p>
        </w:tc>
        <w:tc>
          <w:tcPr>
            <w:tcW w:type="dxa" w:w="339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6"/>
                <w:szCs w:val="26"/>
                <w:lang w:val="kpv-RU"/>
              </w:rPr>
              <w:t>Баллонъясын шӧракостса видзанінъясысь (складысь)</w:t>
            </w:r>
          </w:p>
        </w:tc>
        <w:tc>
          <w:tcPr>
            <w:tcW w:type="dxa" w:w="208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  <w:lang w:val="kpv-RU"/>
              </w:rPr>
              <w:t>30,94</w:t>
            </w:r>
          </w:p>
        </w:tc>
        <w:tc>
          <w:tcPr>
            <w:tcW w:type="dxa" w:w="20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kpv-RU"/>
              </w:rPr>
            </w:r>
          </w:p>
        </w:tc>
      </w:tr>
    </w:tbl>
    <w:p>
      <w:pPr>
        <w:pStyle w:val="style0"/>
        <w:ind w:firstLine="900" w:left="0" w:right="0"/>
        <w:jc w:val="both"/>
      </w:pPr>
      <w:r>
        <w:rPr>
          <w:lang w:val="kpv-RU"/>
        </w:rPr>
      </w:r>
    </w:p>
    <w:p>
      <w:pPr>
        <w:pStyle w:val="style0"/>
        <w:ind w:firstLine="900" w:left="0" w:right="0"/>
        <w:jc w:val="both"/>
      </w:pPr>
      <w:r>
        <w:rPr>
          <w:lang w:val="kpv-RU"/>
        </w:rPr>
      </w:r>
    </w:p>
    <w:p>
      <w:pPr>
        <w:pStyle w:val="style0"/>
        <w:ind w:firstLine="900" w:left="0" w:right="0"/>
        <w:jc w:val="both"/>
      </w:pPr>
      <w:r>
        <w:rPr>
          <w:lang w:val="kpv-RU"/>
        </w:rPr>
      </w:r>
    </w:p>
    <w:p>
      <w:pPr>
        <w:pStyle w:val="style0"/>
        <w:ind w:firstLine="900" w:left="0" w:right="0"/>
        <w:jc w:val="both"/>
      </w:pPr>
      <w:r>
        <w:rPr>
          <w:lang w:val="kpv-RU"/>
        </w:rPr>
      </w:r>
    </w:p>
    <w:p>
      <w:pPr>
        <w:pStyle w:val="style0"/>
        <w:ind w:firstLine="900" w:left="0" w:right="0"/>
        <w:jc w:val="both"/>
      </w:pPr>
      <w:r>
        <w:rPr>
          <w:sz w:val="22"/>
          <w:szCs w:val="22"/>
          <w:lang w:val="kpv-RU"/>
        </w:rPr>
        <w:t>Н. Воробьева - 2340 пас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/>
      <w:suppressAutoHyphens w:val="true"/>
    </w:pPr>
    <w:rPr>
      <w:rFonts w:ascii="Times New Roman" w:cs="Lohit Devanagari" w:eastAsia="DejaVu Sans" w:hAnsi="Times New Roman"/>
      <w:color w:val="00000A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Lohit Devanagari" w:eastAsia="DejaVu Sans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Lohit Devanagari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Lohit Devanagari"/>
    </w:rPr>
  </w:style>
  <w:style w:styleId="style20" w:type="paragraph">
    <w:name w:val="Содержимое таблицы"/>
    <w:basedOn w:val="style0"/>
    <w:next w:val="style20"/>
    <w:pPr>
      <w:suppressLineNumbers/>
    </w:pPr>
    <w:rPr/>
  </w:style>
  <w:style w:styleId="style21" w:type="paragraph">
    <w:name w:val="Заголовок таблицы"/>
    <w:basedOn w:val="style20"/>
    <w:next w:val="style21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LibreOffice/3.6$Linux_x86 LibreOffice_project/e29a214-2bbed72-0621de6-a97528c-8f066d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2012-11-20T11:00:28.00Z</dcterms:created>
  <dc:creator>Natasha Vorobjeva</dc:creator>
  <cp:lastPrinted>2012-11-20T11:35:17.00Z</cp:lastPrinted>
  <cp:revision>0</cp:revision>
</cp:coreProperties>
</file>