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sz w:val="28"/>
          <w:szCs w:val="28"/>
        </w:rPr>
        <w:t>КОМИ РЕСПУБЛИКАСА ВЕСЬКÖДЛАН КОТЫРЛÖН ШУÖМ</w:t>
      </w:r>
    </w:p>
    <w:p>
      <w:pPr>
        <w:pStyle w:val="style0"/>
        <w:spacing w:line="360" w:lineRule="auto"/>
        <w:jc w:val="center"/>
      </w:pPr>
      <w:r>
        <w:rPr>
          <w:b/>
          <w:sz w:val="28"/>
          <w:szCs w:val="28"/>
        </w:rPr>
      </w:r>
    </w:p>
    <w:p>
      <w:pPr>
        <w:pStyle w:val="style0"/>
        <w:spacing w:line="360" w:lineRule="auto"/>
        <w:jc w:val="center"/>
      </w:pPr>
      <w:r>
        <w:rPr>
          <w:b/>
          <w:sz w:val="28"/>
          <w:szCs w:val="28"/>
        </w:rPr>
        <w:t xml:space="preserve">«2012 воын Коми Республикаын видз-му овмöс сöвмöдан юкöнын канмусянь отсöг йылысь» </w:t>
      </w:r>
      <w:r>
        <w:rPr>
          <w:b/>
          <w:bCs/>
          <w:sz w:val="26"/>
          <w:szCs w:val="26"/>
        </w:rPr>
        <w:t>Коми Республикаса Веськӧдлан котырлöн 2011 во ӧшым тöлысь 29 лунся 634 №-а шуöмö вежсьöмъяс пыртöм йылысь</w:t>
      </w:r>
    </w:p>
    <w:p>
      <w:pPr>
        <w:pStyle w:val="style0"/>
        <w:ind w:firstLine="709" w:left="0" w:right="0"/>
      </w:pPr>
      <w:r>
        <w:rPr>
          <w:sz w:val="26"/>
          <w:szCs w:val="26"/>
        </w:rPr>
      </w:r>
    </w:p>
    <w:p>
      <w:pPr>
        <w:pStyle w:val="style0"/>
        <w:spacing w:line="360" w:lineRule="auto"/>
        <w:ind w:firstLine="709" w:left="0" w:right="0"/>
      </w:pPr>
      <w:r>
        <w:rPr>
          <w:sz w:val="28"/>
          <w:szCs w:val="28"/>
        </w:rPr>
        <w:t>Коми Республикаса Веськӧдлан котыр шуис:</w:t>
      </w:r>
    </w:p>
    <w:p>
      <w:pPr>
        <w:pStyle w:val="style0"/>
        <w:spacing w:line="360" w:lineRule="auto"/>
        <w:ind w:firstLine="709" w:left="0" w:right="0"/>
        <w:jc w:val="both"/>
      </w:pPr>
      <w:r>
        <w:rPr>
          <w:sz w:val="28"/>
          <w:szCs w:val="28"/>
        </w:rPr>
        <w:t xml:space="preserve">1. Пыртны «2012 воын Коми Республикаын видз-му овмöс сöвмöдан юкöнын канмусянь отсöг йылысь» </w:t>
      </w:r>
      <w:r>
        <w:rPr>
          <w:bCs/>
          <w:sz w:val="28"/>
          <w:szCs w:val="28"/>
        </w:rPr>
        <w:t>Коми Республикаса Веськӧдлан котырлöн 2011 во ӧшым тöлысь 29 лунся 634 №-а шуöмö вежсьöмъяс тайӧ шуӧм дорӧ содтӧд серти.</w:t>
      </w:r>
    </w:p>
    <w:p>
      <w:pPr>
        <w:pStyle w:val="style0"/>
        <w:spacing w:line="360" w:lineRule="auto"/>
        <w:ind w:firstLine="709" w:left="0" w:right="0"/>
        <w:jc w:val="both"/>
      </w:pPr>
      <w:r>
        <w:rPr>
          <w:bCs/>
          <w:sz w:val="28"/>
          <w:szCs w:val="28"/>
        </w:rPr>
        <w:t>2. Тайӧ шуӧмыс вынсялӧ сійӧс кырымалан лунсянь да паськалӧ йитӧдъяс вылӧ, кодъяс артмисны 2012 вося тӧвшӧр тӧлысь 1 лунсянь.</w:t>
      </w:r>
    </w:p>
    <w:p>
      <w:pPr>
        <w:pStyle w:val="style0"/>
        <w:spacing w:line="360" w:lineRule="auto"/>
        <w:ind w:firstLine="709" w:left="0" w:right="0"/>
        <w:jc w:val="both"/>
      </w:pPr>
      <w:r>
        <w:rPr>
          <w:bCs/>
          <w:sz w:val="28"/>
          <w:szCs w:val="28"/>
        </w:rPr>
      </w:r>
    </w:p>
    <w:p>
      <w:pPr>
        <w:pStyle w:val="style0"/>
        <w:spacing w:line="360" w:lineRule="auto"/>
        <w:ind w:firstLine="709" w:left="0" w:right="0"/>
        <w:jc w:val="both"/>
      </w:pPr>
      <w:r>
        <w:rPr>
          <w:bCs/>
          <w:sz w:val="28"/>
          <w:szCs w:val="28"/>
        </w:rPr>
      </w:r>
    </w:p>
    <w:p>
      <w:pPr>
        <w:pStyle w:val="style0"/>
        <w:spacing w:line="360" w:lineRule="auto"/>
        <w:jc w:val="center"/>
      </w:pPr>
      <w:r>
        <w:rPr>
          <w:sz w:val="28"/>
          <w:szCs w:val="28"/>
        </w:rPr>
      </w:r>
    </w:p>
    <w:p>
      <w:pPr>
        <w:pStyle w:val="style0"/>
        <w:spacing w:line="360" w:lineRule="auto"/>
        <w:jc w:val="center"/>
      </w:pPr>
      <w:r>
        <w:rPr>
          <w:sz w:val="28"/>
          <w:szCs w:val="28"/>
        </w:rPr>
        <w:t xml:space="preserve">Коми Республикаса Юралысь                                       </w:t>
        <w:tab/>
        <w:t xml:space="preserve">            В. Гайзер</w:t>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t>Сыктывкар</w:t>
      </w:r>
    </w:p>
    <w:p>
      <w:pPr>
        <w:pStyle w:val="style0"/>
        <w:spacing w:line="360" w:lineRule="auto"/>
        <w:jc w:val="both"/>
      </w:pPr>
      <w:r>
        <w:rPr>
          <w:sz w:val="26"/>
          <w:szCs w:val="26"/>
        </w:rPr>
        <w:t>2012 вося рака тöлысь 15 лун</w:t>
      </w:r>
    </w:p>
    <w:p>
      <w:pPr>
        <w:pStyle w:val="style0"/>
        <w:spacing w:line="360" w:lineRule="auto"/>
        <w:jc w:val="both"/>
      </w:pPr>
      <w:r>
        <w:rPr>
          <w:sz w:val="26"/>
          <w:szCs w:val="26"/>
        </w:rPr>
        <w:t>80 №</w:t>
      </w:r>
    </w:p>
    <w:p>
      <w:pPr>
        <w:pStyle w:val="style0"/>
        <w:spacing w:line="360" w:lineRule="auto"/>
        <w:ind w:firstLine="709" w:left="0" w:right="0"/>
        <w:jc w:val="both"/>
      </w:pPr>
      <w:r>
        <w:rPr>
          <w:bCs/>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both"/>
      </w:pPr>
      <w:r>
        <w:rPr>
          <w:sz w:val="26"/>
          <w:szCs w:val="26"/>
        </w:rPr>
      </w:r>
    </w:p>
    <w:p>
      <w:pPr>
        <w:pStyle w:val="style0"/>
        <w:spacing w:line="360" w:lineRule="auto"/>
        <w:jc w:val="right"/>
      </w:pPr>
      <w:r>
        <w:rPr>
          <w:sz w:val="26"/>
          <w:szCs w:val="26"/>
        </w:rPr>
        <w:t xml:space="preserve">Коми Республикаса Веськӧдлан котырлӧн </w:t>
      </w:r>
    </w:p>
    <w:p>
      <w:pPr>
        <w:pStyle w:val="style0"/>
        <w:spacing w:line="360" w:lineRule="auto"/>
        <w:jc w:val="right"/>
      </w:pPr>
      <w:r>
        <w:rPr>
          <w:sz w:val="26"/>
          <w:szCs w:val="26"/>
        </w:rPr>
        <w:t xml:space="preserve">2012 во рака тӧлысь 15 лунся 80 №-а шуӧм дорӧ </w:t>
      </w:r>
    </w:p>
    <w:p>
      <w:pPr>
        <w:pStyle w:val="style0"/>
        <w:spacing w:line="360" w:lineRule="auto"/>
        <w:jc w:val="right"/>
      </w:pPr>
      <w:r>
        <w:rPr>
          <w:sz w:val="26"/>
          <w:szCs w:val="26"/>
        </w:rPr>
        <w:t>СОДТӦД</w:t>
      </w:r>
    </w:p>
    <w:p>
      <w:pPr>
        <w:pStyle w:val="style0"/>
        <w:spacing w:line="360" w:lineRule="auto"/>
        <w:jc w:val="center"/>
      </w:pPr>
      <w:r>
        <w:rPr>
          <w:sz w:val="26"/>
          <w:szCs w:val="26"/>
        </w:rPr>
        <w:t xml:space="preserve">«2012 воын Коми Республикаын видз-му овмöс сöвмöдан юкöнын канмусянь отсöг йылысь» </w:t>
      </w:r>
      <w:r>
        <w:rPr>
          <w:bCs/>
          <w:sz w:val="26"/>
          <w:szCs w:val="26"/>
        </w:rPr>
        <w:t xml:space="preserve">Коми Республикаса Веськӧдлан котырлöн 2011 во ӧшым тöлысь </w:t>
      </w:r>
    </w:p>
    <w:p>
      <w:pPr>
        <w:pStyle w:val="style0"/>
        <w:spacing w:line="360" w:lineRule="auto"/>
        <w:jc w:val="center"/>
      </w:pPr>
      <w:r>
        <w:rPr>
          <w:bCs/>
          <w:sz w:val="26"/>
          <w:szCs w:val="26"/>
        </w:rPr>
        <w:t>29 лунся 634 №-а шуöмö пыртöм</w:t>
      </w:r>
    </w:p>
    <w:p>
      <w:pPr>
        <w:pStyle w:val="style0"/>
        <w:spacing w:line="360" w:lineRule="auto"/>
        <w:jc w:val="center"/>
      </w:pPr>
      <w:r>
        <w:rPr>
          <w:b/>
          <w:bCs/>
          <w:sz w:val="26"/>
          <w:szCs w:val="26"/>
        </w:rPr>
        <w:t>ВЕЖСЬÖМЪЯС</w:t>
      </w:r>
    </w:p>
    <w:p>
      <w:pPr>
        <w:pStyle w:val="style0"/>
        <w:spacing w:line="360" w:lineRule="auto"/>
        <w:ind w:firstLine="709" w:left="0" w:right="0"/>
        <w:jc w:val="both"/>
      </w:pPr>
      <w:r>
        <w:rPr>
          <w:sz w:val="26"/>
          <w:szCs w:val="26"/>
        </w:rPr>
        <w:t xml:space="preserve">«2012 воын Коми Республикаын видз-му овмöс сöвмöдан юкöнын канмусянь отсöг йылысь» </w:t>
      </w:r>
      <w:r>
        <w:rPr>
          <w:bCs/>
          <w:sz w:val="26"/>
          <w:szCs w:val="26"/>
        </w:rPr>
        <w:t>Коми Республикаса Веськӧдлан котырлöн 2011 во ӧшым тöлысь 29 лунся 634 №-а шуöмын (водзӧ – шуӧм):</w:t>
      </w:r>
    </w:p>
    <w:p>
      <w:pPr>
        <w:pStyle w:val="style0"/>
        <w:spacing w:line="360" w:lineRule="auto"/>
        <w:ind w:firstLine="709" w:left="0" w:right="0"/>
        <w:jc w:val="both"/>
      </w:pPr>
      <w:r>
        <w:rPr>
          <w:sz w:val="26"/>
          <w:szCs w:val="26"/>
        </w:rPr>
        <w:t>1. «Видз-му овмöс сöвмöдöм да видз-му овмöс прöдукция, сырьё да сёян-юан рынок ладмöдöм (2010-2012 вояс)» дыркадся торъя мога республиканскöй уджтас вылö  2012 воын Коми Республикаса республиканскöй сьöмкуд тшöт весьтö сьöм сетан пöрадокын, мый вынсьöдöма шуöмöн (1 №-а содтӧд):</w:t>
      </w:r>
    </w:p>
    <w:p>
      <w:pPr>
        <w:pStyle w:val="style0"/>
        <w:spacing w:line="360" w:lineRule="auto"/>
        <w:ind w:firstLine="709" w:left="0" w:right="0"/>
        <w:jc w:val="both"/>
      </w:pPr>
      <w:r>
        <w:rPr>
          <w:sz w:val="26"/>
          <w:szCs w:val="26"/>
        </w:rPr>
        <w:t xml:space="preserve">1) «Панас» </w:t>
      </w:r>
      <w:r>
        <w:rPr>
          <w:sz w:val="26"/>
          <w:szCs w:val="26"/>
          <w:lang w:val="en-US"/>
        </w:rPr>
        <w:t>I</w:t>
      </w:r>
      <w:r>
        <w:rPr>
          <w:sz w:val="26"/>
          <w:szCs w:val="26"/>
        </w:rPr>
        <w:t xml:space="preserve"> юкӧдса 4 пунктын:</w:t>
      </w:r>
    </w:p>
    <w:p>
      <w:pPr>
        <w:pStyle w:val="style0"/>
        <w:spacing w:line="360" w:lineRule="auto"/>
        <w:ind w:firstLine="709" w:left="0" w:right="0"/>
        <w:jc w:val="both"/>
      </w:pPr>
      <w:r>
        <w:rPr>
          <w:sz w:val="26"/>
          <w:szCs w:val="26"/>
        </w:rPr>
        <w:t>а) медводдза абзацын «</w:t>
      </w:r>
      <w:r>
        <w:rPr>
          <w:sz w:val="26"/>
          <w:szCs w:val="26"/>
          <w:lang w:val="en-US"/>
        </w:rPr>
        <w:t>II</w:t>
      </w:r>
      <w:r>
        <w:rPr>
          <w:sz w:val="26"/>
          <w:szCs w:val="26"/>
        </w:rPr>
        <w:t xml:space="preserve"> юкöдса 1.1.2 пунктöн, 1.4.1 пунктса витöд абзацöн, 1.11, 1.13, 1.14, 1.15 пунктъясöн» кывъяс вежны «</w:t>
      </w:r>
      <w:r>
        <w:rPr>
          <w:sz w:val="26"/>
          <w:szCs w:val="26"/>
          <w:lang w:val="en-US"/>
        </w:rPr>
        <w:t>II</w:t>
      </w:r>
      <w:r>
        <w:rPr>
          <w:sz w:val="26"/>
          <w:szCs w:val="26"/>
        </w:rPr>
        <w:t xml:space="preserve"> юкöдса 1.1.2 пунктöн, 1.4.1 пунктса витöд абзацöн, 1.11, 1.13, 1.14 пунктъясӧн, 1.15.1 пунктса мӧд абзацӧн» кывъясӧн;</w:t>
      </w:r>
    </w:p>
    <w:p>
      <w:pPr>
        <w:pStyle w:val="style0"/>
        <w:spacing w:line="360" w:lineRule="auto"/>
        <w:ind w:firstLine="709" w:left="0" w:right="0"/>
        <w:jc w:val="both"/>
      </w:pPr>
      <w:r>
        <w:rPr>
          <w:sz w:val="26"/>
          <w:szCs w:val="26"/>
        </w:rPr>
        <w:t>б) мӧд абзацын «босьтöм уджалысьяслы удждон серти» кывъяс бӧрын содтыны «, мыйтакӧ кад уджавны вермытӧмлун вӧсна да мамӧн лоӧмкӧд йитӧдын  социальнӧя быть страхуйтӧм вылӧ да удж вылын лёктор лоӧмторйысь да уджсикас висьӧмъясысь социальнӧя быть страхуйтӧм вылӧ  страхӧвӧй мынтӧмъяс мынтӧм серти» кывъясӧн;</w:t>
      </w:r>
    </w:p>
    <w:p>
      <w:pPr>
        <w:pStyle w:val="style0"/>
        <w:spacing w:line="360" w:lineRule="auto"/>
        <w:ind w:firstLine="709" w:left="0" w:right="0"/>
        <w:jc w:val="both"/>
      </w:pPr>
      <w:r>
        <w:rPr>
          <w:sz w:val="26"/>
          <w:szCs w:val="26"/>
        </w:rPr>
        <w:t>в) витӧд абзацын «пасйӧ шыӧдчӧм» кывъяс вежны «пасйӧ шыӧдчӧм сылӧн воан лунсянь» кывъясӧн;</w:t>
      </w:r>
    </w:p>
    <w:p>
      <w:pPr>
        <w:pStyle w:val="style0"/>
        <w:spacing w:line="360" w:lineRule="auto"/>
        <w:ind w:firstLine="709" w:left="0" w:right="0"/>
        <w:jc w:val="both"/>
      </w:pPr>
      <w:r>
        <w:rPr>
          <w:sz w:val="26"/>
          <w:szCs w:val="26"/>
        </w:rPr>
        <w:t>г) 6 пунктын «</w:t>
      </w:r>
      <w:r>
        <w:rPr>
          <w:sz w:val="26"/>
          <w:szCs w:val="26"/>
          <w:lang w:val="en-US"/>
        </w:rPr>
        <w:t>II</w:t>
      </w:r>
      <w:r>
        <w:rPr>
          <w:sz w:val="26"/>
          <w:szCs w:val="26"/>
        </w:rPr>
        <w:t xml:space="preserve"> юкöдса 1.1.2 пункт, 1.4.1 пунктса витöд абзац, 1.11, 1.13, 1.14, 1.15 пунктъяс кындзи» кывъяс вежны «</w:t>
      </w:r>
      <w:r>
        <w:rPr>
          <w:sz w:val="26"/>
          <w:szCs w:val="26"/>
          <w:lang w:val="en-US"/>
        </w:rPr>
        <w:t>II</w:t>
      </w:r>
      <w:r>
        <w:rPr>
          <w:sz w:val="26"/>
          <w:szCs w:val="26"/>
        </w:rPr>
        <w:t xml:space="preserve"> юкöдса 1.1.2 пункт, 1.4.1 пунктса квайтӧд абзац, 1.11, 1.13, 1.14 пунктъяс, 1.15.1 пунктса мӧд абзац кындзи» кывъясӧн;</w:t>
      </w:r>
    </w:p>
    <w:p>
      <w:pPr>
        <w:pStyle w:val="style0"/>
        <w:spacing w:line="360" w:lineRule="auto"/>
        <w:ind w:firstLine="709" w:left="0" w:right="0"/>
        <w:jc w:val="both"/>
      </w:pPr>
      <w:r>
        <w:rPr>
          <w:sz w:val="26"/>
          <w:szCs w:val="26"/>
        </w:rPr>
        <w:t xml:space="preserve">2) «Видз-му овмöс прöдукциялысь конкурируйтны верманлунсö кыпöдöм да видз-му овмöслысь сьöма зумыдлун могмöдöм» Уджтасув» </w:t>
      </w:r>
      <w:r>
        <w:rPr>
          <w:sz w:val="26"/>
          <w:szCs w:val="26"/>
          <w:lang w:val="en-US"/>
        </w:rPr>
        <w:t>II</w:t>
      </w:r>
      <w:r>
        <w:rPr>
          <w:sz w:val="26"/>
          <w:szCs w:val="26"/>
        </w:rPr>
        <w:t xml:space="preserve"> юкӧдын:</w:t>
      </w:r>
    </w:p>
    <w:p>
      <w:pPr>
        <w:pStyle w:val="style0"/>
        <w:spacing w:line="360" w:lineRule="auto"/>
        <w:ind w:firstLine="709" w:left="0" w:right="0"/>
        <w:jc w:val="both"/>
      </w:pPr>
      <w:r>
        <w:rPr>
          <w:sz w:val="26"/>
          <w:szCs w:val="26"/>
        </w:rPr>
        <w:t>а) 1.5.1 пунктса 2 пунктулын:</w:t>
      </w:r>
    </w:p>
    <w:p>
      <w:pPr>
        <w:pStyle w:val="style0"/>
        <w:spacing w:line="360" w:lineRule="auto"/>
        <w:ind w:firstLine="709" w:left="0" w:right="0"/>
        <w:jc w:val="both"/>
      </w:pPr>
      <w:r>
        <w:rPr>
          <w:sz w:val="26"/>
          <w:szCs w:val="26"/>
        </w:rPr>
        <w:t>«потребительскӧй кооперация организацияяслы,» кывъяс бӧрын содтыны «организацияяслы,» кывъясӧн;</w:t>
      </w:r>
    </w:p>
    <w:p>
      <w:pPr>
        <w:pStyle w:val="style0"/>
        <w:spacing w:line="360" w:lineRule="auto"/>
        <w:ind w:firstLine="709" w:left="0" w:right="0"/>
        <w:jc w:val="both"/>
      </w:pPr>
      <w:r>
        <w:rPr>
          <w:sz w:val="26"/>
          <w:szCs w:val="26"/>
        </w:rPr>
        <w:t>«меставывса асвеськӧдлан органъяскӧд сёрнитчӧмӧн» кывъяс киритны;</w:t>
      </w:r>
    </w:p>
    <w:p>
      <w:pPr>
        <w:pStyle w:val="style0"/>
        <w:spacing w:line="360" w:lineRule="auto"/>
        <w:ind w:firstLine="709" w:left="0" w:right="0"/>
        <w:jc w:val="both"/>
      </w:pPr>
      <w:r>
        <w:rPr>
          <w:sz w:val="26"/>
          <w:szCs w:val="26"/>
        </w:rPr>
        <w:t>б) 1.8.1 пункт «Пӧрадок дорӧ» кывъяс бӧрын содтыны «, но оз унджык налӧн дон серти 20 прӧчентысь ваян рӧскодсӧ тӧд вылӧ босьтӧмӧн федеральнöй сьӧмкудйысь субсидияяс босьтігӧн условиеяс серти, кутшӧмъясӧс урчитӧма «Россия Федерацияса субъектъяслöн сьӧмкудъяслы федеральнӧй сьӧмкудйысь торъя юкӧнын быдмӧг вӧдитӧм вылӧ отсӧг субсидияяс сетан правилӧяс вынсьӧдӧм йылысь» Россия Федерацияса Веськӧдлан котырлӧн 2010 вося ӧшым тӧлысь 29 лунся 1174 №-а шуӧмӧн» кывъяс;</w:t>
      </w:r>
    </w:p>
    <w:p>
      <w:pPr>
        <w:pStyle w:val="style0"/>
        <w:spacing w:line="360" w:lineRule="auto"/>
        <w:ind w:firstLine="709" w:left="0" w:right="0"/>
        <w:jc w:val="both"/>
      </w:pPr>
      <w:r>
        <w:rPr>
          <w:sz w:val="26"/>
          <w:szCs w:val="26"/>
        </w:rPr>
        <w:t>в) 1.10.4 пунктса мӧд абзац «ӧткажитан помкасӧ индӧмӧн» кывъяс бӧрын содтыны «, мый урчитӧма Видз-му овмöс вузӧс вöчысьяслы, агропромышленнöй комплексса организацияяслы, налöн организационно-инӧда формаяс вылö видзöдтöг, чери кыйöм промышленнöя нуöдысь организацияяслы, налöн организационно-инӧда формаяс вылö видзöдтöг, аспом овмöс нуöдысь гражданалы, крестьянин (фермер) овмöсъяслы, видз-му овмöс потребительскöй кооперативъяслы да потребительскöй кооперация организацияяслы российскöй кредитнöй организацияясын босьтöм кредитъяс да видз-му овмöс кредитнöй потребительскöй кооперативъясын босьтöм заёмъяс кузя прöчентъяс мынтöм вылö рöскод юкöн бергöдöм вылö сьöм сетан пöрадоклӧн, мый вынсьӧдӧма Коми Республикаса Веськӧдлан котырлӧн 2010 во рака тӧлысь 29 лунся 74 №-а шуӧмӧн, 7 пунктса мӧд да коймӧд абзацъясӧн» кывъяс;</w:t>
      </w:r>
    </w:p>
    <w:p>
      <w:pPr>
        <w:pStyle w:val="style0"/>
        <w:spacing w:line="360" w:lineRule="auto"/>
        <w:ind w:firstLine="709" w:left="0" w:right="0"/>
        <w:jc w:val="both"/>
      </w:pPr>
      <w:r>
        <w:rPr>
          <w:sz w:val="26"/>
          <w:szCs w:val="26"/>
        </w:rPr>
        <w:t>г) 1.15.1 пункт гижны тадзи:</w:t>
      </w:r>
    </w:p>
    <w:p>
      <w:pPr>
        <w:pStyle w:val="style0"/>
        <w:spacing w:line="360" w:lineRule="auto"/>
        <w:ind w:firstLine="709" w:left="0" w:right="0"/>
        <w:jc w:val="both"/>
      </w:pPr>
      <w:r>
        <w:rPr>
          <w:sz w:val="26"/>
          <w:szCs w:val="26"/>
        </w:rPr>
        <w:t>«1.15.1.  Му юклöм да му вöдитöм кузя мероприятиеяс вылö субсидияяс сетсьӧны:</w:t>
      </w:r>
    </w:p>
    <w:p>
      <w:pPr>
        <w:pStyle w:val="style0"/>
        <w:spacing w:line="360" w:lineRule="auto"/>
        <w:ind w:firstLine="709" w:left="0" w:right="0"/>
        <w:jc w:val="both"/>
      </w:pPr>
      <w:r>
        <w:rPr>
          <w:sz w:val="26"/>
          <w:szCs w:val="26"/>
        </w:rPr>
        <w:t>видз-му овмӧс прӧдукция вӧчысь организацияяслы, крестьянин (фермер) овмӧсъяслы да видз-му овмӧс потребительскӧй кооперативъяслы, кодъясӧс котыртӧма «Видз-му овмӧс кооперация йылысь» Федеральнӧй оланпас серти (водзӧ – субсидия босьтысьяс),  видз-му овмӧс тӧдчанлуна муяс, оланінъяслӧн категорияа видз-му овмӧс муяс вӧдитӧм кузя (водзӧ – му вӧдитӧм вылӧ субсидияяс) да видз-му овмӧс тӧдчанлуна муяс, оланінъяслӧн категорияа видз-му овмӧс муяс оформитӧм кузя (водзӧ – му юклӧм вылӧ субсидияяс) рӧскод юкӧн компенсируйтӧм вылӧ.</w:t>
      </w:r>
    </w:p>
    <w:p>
      <w:pPr>
        <w:pStyle w:val="style0"/>
        <w:spacing w:line="360" w:lineRule="auto"/>
        <w:ind w:firstLine="709" w:left="0" w:right="0"/>
        <w:jc w:val="both"/>
      </w:pPr>
      <w:r>
        <w:rPr>
          <w:sz w:val="26"/>
          <w:szCs w:val="26"/>
        </w:rPr>
        <w:t>крестьянин (фермер) овмӧсъяслы видз-му овмӧс тӧдчанлуна муясысь наӧн вӧдитӧм му участокъяс асэмбурӧ оформитігӧн рӧскод юкӧн компенсируйтӧм вылӧ условиеяс серти, кутшӧмъясӧс урчитӧма «Крестьянин (фермер) овмӧсъяслы, асшӧр уджалысьясӧс пыртӧмӧн, видз-му овмӧс тӧдчанлуна муясысь наӧн вӧдитӧм му участокъяс асэмбурӧ офоритігӧн рöскод юкöн бергöдöм вылö федеральнöй сьӧмкудйысь Россия Федерацияса субъектъяслöн бюджетъяслы субсидияяс сетан да юклан правилӧяс вынсьӧдӧм йылысь» Россия Федерацияса Веськӧдлан котырлӧн 2011 во йирым тӧлысь 31 лунся 874 №-а шуӧмӧн» (водзӧ – му участокъяс асэмбурӧ фермеръясӧн оформитӧм вылӧ субсидияяс).»;</w:t>
      </w:r>
    </w:p>
    <w:p>
      <w:pPr>
        <w:pStyle w:val="style0"/>
        <w:spacing w:line="360" w:lineRule="auto"/>
        <w:ind w:firstLine="709" w:left="0" w:right="0"/>
        <w:jc w:val="both"/>
      </w:pPr>
      <w:r>
        <w:rPr>
          <w:sz w:val="26"/>
          <w:szCs w:val="26"/>
        </w:rPr>
        <w:t>д) содтыны татшӧм 1.15.4 пункт:</w:t>
      </w:r>
    </w:p>
    <w:p>
      <w:pPr>
        <w:pStyle w:val="style0"/>
        <w:spacing w:line="360" w:lineRule="auto"/>
        <w:ind w:firstLine="709" w:left="0" w:right="0"/>
        <w:jc w:val="both"/>
      </w:pPr>
      <w:r>
        <w:rPr>
          <w:sz w:val="26"/>
          <w:szCs w:val="26"/>
        </w:rPr>
        <w:t>«1.15.4. Му участокъяс асэмбурӧ фермеръясӧн оформитӧм вылӧ субсидияяс сетсьӧны асэмбурӧ оформитӧм 1 гектар му участок вылӧ 1460 шайт мында.»;</w:t>
      </w:r>
    </w:p>
    <w:p>
      <w:pPr>
        <w:pStyle w:val="style0"/>
        <w:spacing w:line="360" w:lineRule="auto"/>
        <w:ind w:firstLine="709" w:left="0" w:right="0"/>
        <w:jc w:val="both"/>
      </w:pPr>
      <w:r>
        <w:rPr>
          <w:sz w:val="26"/>
          <w:szCs w:val="26"/>
        </w:rPr>
        <w:t>е) 1.15.4 пункт лыддьыны 1.15.5 пунктӧн;</w:t>
      </w:r>
    </w:p>
    <w:p>
      <w:pPr>
        <w:pStyle w:val="style0"/>
        <w:spacing w:line="360" w:lineRule="auto"/>
        <w:ind w:firstLine="709" w:left="0" w:right="0"/>
        <w:jc w:val="both"/>
      </w:pPr>
      <w:r>
        <w:rPr>
          <w:sz w:val="26"/>
          <w:szCs w:val="26"/>
        </w:rPr>
        <w:t>ж) 1.18.1 пунктса мӧд, коймӧд, нёльӧд да витӧд абзацын «сьӧмкуд учреждениеяскӧд сёрнитчӧмъяс серти» кывъяс вежны «канму (муниципальнӧй) учреждениеяскӧд сёрнитчӧмъяс серти» кывъясӧн;</w:t>
      </w:r>
    </w:p>
    <w:p>
      <w:pPr>
        <w:pStyle w:val="style0"/>
        <w:spacing w:line="360" w:lineRule="auto"/>
        <w:ind w:firstLine="709" w:left="0" w:right="0"/>
        <w:jc w:val="both"/>
      </w:pPr>
      <w:r>
        <w:rPr>
          <w:sz w:val="26"/>
          <w:szCs w:val="26"/>
        </w:rPr>
        <w:t xml:space="preserve">3) «Видз-му овмӧс тӧдчанлуна муясысь вöдитчана муяс видзöм да выльмöдöм» уджтасув» </w:t>
      </w:r>
      <w:r>
        <w:rPr>
          <w:sz w:val="26"/>
          <w:szCs w:val="26"/>
          <w:lang w:val="en-US"/>
        </w:rPr>
        <w:t>III</w:t>
      </w:r>
      <w:r>
        <w:rPr>
          <w:sz w:val="26"/>
          <w:szCs w:val="26"/>
        </w:rPr>
        <w:t xml:space="preserve"> юкӧдын:</w:t>
      </w:r>
    </w:p>
    <w:p>
      <w:pPr>
        <w:pStyle w:val="style0"/>
        <w:spacing w:line="360" w:lineRule="auto"/>
        <w:ind w:firstLine="709" w:left="0" w:right="0"/>
        <w:jc w:val="both"/>
      </w:pPr>
      <w:r>
        <w:rPr>
          <w:sz w:val="26"/>
          <w:szCs w:val="26"/>
        </w:rPr>
        <w:t>а) нёльӧд абзацын, 1.3 – 1.3.2  пунктъясын «экологотоксилогическöя туялöм» кывъяс колана вежлӧгын вежны «экологотоксикологическöя туялöм» кывъясӧн колана вежлӧгын;</w:t>
      </w:r>
    </w:p>
    <w:p>
      <w:pPr>
        <w:pStyle w:val="style0"/>
        <w:spacing w:line="360" w:lineRule="auto"/>
        <w:ind w:firstLine="709" w:left="0" w:right="0"/>
        <w:jc w:val="both"/>
      </w:pPr>
      <w:r>
        <w:rPr>
          <w:sz w:val="26"/>
          <w:szCs w:val="26"/>
        </w:rPr>
        <w:t>б) Пӧрадок дорӧ 10 содтӧдӧ содтыны татшӧм позиция:</w:t>
      </w:r>
    </w:p>
    <w:p>
      <w:pPr>
        <w:pStyle w:val="style0"/>
        <w:spacing w:line="360" w:lineRule="auto"/>
        <w:jc w:val="both"/>
      </w:pPr>
      <w:r>
        <w:rPr>
          <w:sz w:val="26"/>
          <w:szCs w:val="26"/>
        </w:rPr>
        <w:t>«</w:t>
      </w:r>
    </w:p>
    <w:tbl>
      <w:tblPr>
        <w:jc w:val="left"/>
        <w:tblBorders>
          <w:top w:color="000000" w:space="0" w:sz="6" w:val="single"/>
          <w:left w:color="000000" w:space="0" w:sz="6" w:val="single"/>
          <w:bottom w:color="000000" w:space="0" w:sz="6" w:val="single"/>
          <w:right w:color="000000" w:space="0" w:sz="6" w:val="single"/>
        </w:tblBorders>
      </w:tblPr>
      <w:tblGrid>
        <w:gridCol w:w="7424"/>
        <w:gridCol w:w="2565"/>
      </w:tblGrid>
      <w:tr>
        <w:trPr>
          <w:trHeight w:hRule="atLeast" w:val="480"/>
          <w:cantSplit w:val="true"/>
        </w:trPr>
        <w:tc>
          <w:tcPr>
            <w:tcW w:type="dxa" w:w="7424"/>
            <w:tcBorders>
              <w:top w:color="000000" w:space="0" w:sz="6" w:val="single"/>
              <w:left w:color="000000" w:space="0" w:sz="6" w:val="single"/>
              <w:bottom w:color="000000" w:space="0" w:sz="6" w:val="single"/>
              <w:right w:color="000000" w:space="0" w:sz="6" w:val="single"/>
            </w:tcBorders>
            <w:shd w:fill="auto" w:val="clear"/>
            <w:tcMar>
              <w:top w:type="dxa" w:w="0"/>
              <w:left w:type="dxa" w:w="70"/>
              <w:bottom w:type="dxa" w:w="0"/>
              <w:right w:type="dxa" w:w="70"/>
            </w:tcMar>
          </w:tcPr>
          <w:p>
            <w:pPr>
              <w:pStyle w:val="style25"/>
              <w:widowControl/>
              <w:spacing w:line="360" w:lineRule="auto"/>
            </w:pPr>
            <w:r>
              <w:rPr>
                <w:rFonts w:ascii="Times New Roman" w:cs="Times New Roman" w:hAnsi="Times New Roman"/>
                <w:sz w:val="26"/>
                <w:szCs w:val="26"/>
              </w:rPr>
              <w:t>Автоцистернаяс мукӧд кизьӧртор вылӧ  –  йӧв ваялан машинаяс (уджалӧны дизельнӧй, биару моторнӧй ломтас вылын либӧ класс – 3-ысь абу улынджык бензин вылын (Аи-95)</w:t>
            </w:r>
          </w:p>
        </w:tc>
        <w:tc>
          <w:tcPr>
            <w:tcW w:type="dxa" w:w="2565"/>
            <w:tcBorders>
              <w:top w:color="000000" w:space="0" w:sz="6" w:val="single"/>
              <w:left w:color="000000" w:space="0" w:sz="6" w:val="single"/>
              <w:bottom w:color="000000" w:space="0" w:sz="6" w:val="single"/>
              <w:right w:color="000000" w:space="0" w:sz="6" w:val="single"/>
            </w:tcBorders>
            <w:shd w:fill="auto" w:val="clear"/>
            <w:tcMar>
              <w:top w:type="dxa" w:w="0"/>
              <w:left w:type="dxa" w:w="70"/>
              <w:bottom w:type="dxa" w:w="0"/>
              <w:right w:type="dxa" w:w="70"/>
            </w:tcMar>
          </w:tcPr>
          <w:p>
            <w:pPr>
              <w:pStyle w:val="style25"/>
              <w:widowControl/>
              <w:spacing w:line="360" w:lineRule="auto"/>
              <w:jc w:val="center"/>
            </w:pPr>
            <w:r>
              <w:rPr>
                <w:rFonts w:ascii="Times New Roman" w:cs="Times New Roman" w:hAnsi="Times New Roman"/>
                <w:sz w:val="26"/>
                <w:szCs w:val="26"/>
              </w:rPr>
              <w:t>45 2140</w:t>
            </w:r>
          </w:p>
        </w:tc>
      </w:tr>
    </w:tbl>
    <w:p>
      <w:pPr>
        <w:pStyle w:val="style0"/>
        <w:spacing w:line="360" w:lineRule="auto"/>
        <w:jc w:val="right"/>
      </w:pPr>
      <w:r>
        <w:rPr>
          <w:sz w:val="26"/>
          <w:szCs w:val="26"/>
        </w:rPr>
        <w:t>».</w:t>
      </w:r>
    </w:p>
    <w:p>
      <w:pPr>
        <w:pStyle w:val="style0"/>
        <w:spacing w:line="360" w:lineRule="auto"/>
        <w:ind w:firstLine="709" w:left="0" w:right="0"/>
        <w:jc w:val="both"/>
      </w:pPr>
      <w:r>
        <w:rPr>
          <w:sz w:val="26"/>
          <w:szCs w:val="26"/>
        </w:rPr>
        <w:t>2. «Коми Республикаын кӧр видзӧм сӧвмӧдӧм (2011 – 2014 вояс)» дыр кадся торъя мога республиканскöй уджтас вылö 2012 воын Коми Республикаса республиканскöй сьöмкудйысь артыштöм сьöм сетан пӧрадокын, мый вынсьӧдӧма шуӧмӧн (2 №-а содтӧд):</w:t>
      </w:r>
    </w:p>
    <w:p>
      <w:pPr>
        <w:pStyle w:val="style0"/>
        <w:spacing w:line="360" w:lineRule="auto"/>
        <w:ind w:firstLine="709" w:left="0" w:right="0"/>
        <w:jc w:val="both"/>
      </w:pPr>
      <w:r>
        <w:rPr>
          <w:sz w:val="26"/>
          <w:szCs w:val="26"/>
        </w:rPr>
        <w:t xml:space="preserve">1) «Панас» </w:t>
      </w:r>
      <w:r>
        <w:rPr>
          <w:sz w:val="26"/>
          <w:szCs w:val="26"/>
          <w:lang w:val="en-US"/>
        </w:rPr>
        <w:t>I</w:t>
      </w:r>
      <w:r>
        <w:rPr>
          <w:sz w:val="26"/>
          <w:szCs w:val="26"/>
        </w:rPr>
        <w:t xml:space="preserve"> юкӧдын:</w:t>
      </w:r>
    </w:p>
    <w:p>
      <w:pPr>
        <w:pStyle w:val="style0"/>
        <w:spacing w:line="360" w:lineRule="auto"/>
        <w:ind w:firstLine="709" w:left="0" w:right="0"/>
        <w:jc w:val="both"/>
      </w:pPr>
      <w:r>
        <w:rPr>
          <w:sz w:val="26"/>
          <w:szCs w:val="26"/>
        </w:rPr>
        <w:t>а) 3 пунктын:</w:t>
      </w:r>
    </w:p>
    <w:p>
      <w:pPr>
        <w:pStyle w:val="style0"/>
        <w:spacing w:line="360" w:lineRule="auto"/>
        <w:ind w:firstLine="709" w:left="0" w:right="0"/>
        <w:jc w:val="both"/>
      </w:pPr>
      <w:r>
        <w:rPr>
          <w:sz w:val="26"/>
          <w:szCs w:val="26"/>
        </w:rPr>
        <w:t>содтыны татшӧм мӧд абзац:</w:t>
      </w:r>
    </w:p>
    <w:p>
      <w:pPr>
        <w:pStyle w:val="style0"/>
        <w:spacing w:line="360" w:lineRule="auto"/>
        <w:ind w:firstLine="709" w:left="0" w:right="0"/>
        <w:jc w:val="both"/>
      </w:pPr>
      <w:r>
        <w:rPr>
          <w:sz w:val="26"/>
          <w:szCs w:val="26"/>
        </w:rPr>
        <w:t>«Тайö пунктын индöм мероприятиеяс вылö канмусянь отсöг оз сетсьы кöр видзан овмöсъяслы, кодъяс серти вöчöма банкротство процедураяс, кодъяс бырöдан выйынöсь, кодъяс дугöдісны удж, кодъяслöн эм нюжöдöм уджйöз босьтöм уджалысьяслы  удждон серти, мыйтакӧ кад уджавны вермытӧмлун вӧсна да мамӧн лоӧмкӧд  социальнӧя быть страхуйтӧм вылӧ да удж вылын лёктор лоӧмторйысь да уджсикас висьӧмъясысь социальнӧя быть страхуйтӧм вылӧ  страхӧвӧй мынтӧмъяс мынтӧм серти.»;</w:t>
      </w:r>
    </w:p>
    <w:p>
      <w:pPr>
        <w:pStyle w:val="style0"/>
        <w:spacing w:line="360" w:lineRule="auto"/>
        <w:ind w:firstLine="709" w:left="0" w:right="0"/>
        <w:jc w:val="both"/>
      </w:pPr>
      <w:r>
        <w:rPr>
          <w:sz w:val="26"/>
          <w:szCs w:val="26"/>
        </w:rPr>
        <w:t xml:space="preserve"> </w:t>
      </w:r>
      <w:r>
        <w:rPr>
          <w:sz w:val="26"/>
          <w:szCs w:val="26"/>
        </w:rPr>
        <w:t>б) нёльӧд абзацын «пасйӧ шыӧдчӧм» кывъяс вежны «пасйӧ шыӧдчӧм сылӧн воан лунсянь» кывъясӧн;</w:t>
      </w:r>
    </w:p>
    <w:p>
      <w:pPr>
        <w:pStyle w:val="style0"/>
        <w:spacing w:line="360" w:lineRule="auto"/>
        <w:ind w:firstLine="709" w:left="0" w:right="0"/>
        <w:jc w:val="both"/>
      </w:pPr>
      <w:r>
        <w:rPr>
          <w:sz w:val="26"/>
          <w:szCs w:val="26"/>
        </w:rPr>
        <w:t>в) 4 пунктын:</w:t>
      </w:r>
    </w:p>
    <w:p>
      <w:pPr>
        <w:pStyle w:val="style0"/>
        <w:spacing w:line="360" w:lineRule="auto"/>
        <w:ind w:firstLine="709" w:left="0" w:right="0"/>
        <w:jc w:val="both"/>
      </w:pPr>
      <w:r>
        <w:rPr>
          <w:sz w:val="26"/>
          <w:szCs w:val="26"/>
        </w:rPr>
        <w:t>медводдза абзацын «либӧ сылöн мутас органъясöн» кывъяс киритны;</w:t>
      </w:r>
    </w:p>
    <w:p>
      <w:pPr>
        <w:pStyle w:val="style0"/>
        <w:spacing w:line="360" w:lineRule="auto"/>
        <w:ind w:firstLine="709" w:left="0" w:right="0"/>
        <w:jc w:val="both"/>
      </w:pPr>
      <w:r>
        <w:rPr>
          <w:sz w:val="26"/>
          <w:szCs w:val="26"/>
        </w:rPr>
        <w:t>г) нёльӧд абзац гижны тадзи:</w:t>
      </w:r>
    </w:p>
    <w:p>
      <w:pPr>
        <w:pStyle w:val="style0"/>
        <w:spacing w:line="360" w:lineRule="auto"/>
        <w:ind w:firstLine="709" w:left="0" w:right="0"/>
        <w:jc w:val="both"/>
      </w:pPr>
      <w:r>
        <w:rPr>
          <w:sz w:val="26"/>
          <w:szCs w:val="26"/>
        </w:rPr>
        <w:t>«Министерство индöм документъяс воан лунсянь 10 лунöн гижöмöн юöртö кöр видзысь овмöсъяслы канмусянь отсöг сетöм вылö документъяс примитöмын öткажитöм йылысь öткажитан помкасö индöмöн.»;</w:t>
      </w:r>
    </w:p>
    <w:p>
      <w:pPr>
        <w:pStyle w:val="style0"/>
        <w:spacing w:line="360" w:lineRule="auto"/>
        <w:ind w:firstLine="709" w:left="0" w:right="0"/>
        <w:jc w:val="both"/>
      </w:pPr>
      <w:r>
        <w:rPr>
          <w:sz w:val="26"/>
          <w:szCs w:val="26"/>
        </w:rPr>
        <w:t>д) ӧкмысӧд абзац гижны тадзи:</w:t>
      </w:r>
    </w:p>
    <w:p>
      <w:pPr>
        <w:pStyle w:val="style0"/>
        <w:spacing w:line="360" w:lineRule="auto"/>
        <w:ind w:firstLine="709" w:left="0" w:right="0"/>
        <w:jc w:val="both"/>
      </w:pPr>
      <w:r>
        <w:rPr>
          <w:sz w:val="26"/>
          <w:szCs w:val="26"/>
        </w:rPr>
        <w:t>«Сэтшöм случай дырйи, кор Министерство öткажитö сетны кöр видзысь овмöсъяслы канмусянь отсöг, сэки индöм документъяс воан лунсянь 10 лунöн мöдöдö  кöр видзысь овмöсъяслы гижöмöн канмусянь отсöг сетöмын öткажитöм йылысь юöр öткажитан помкасö индöмöн.».</w:t>
      </w:r>
    </w:p>
    <w:p>
      <w:pPr>
        <w:pStyle w:val="style0"/>
        <w:spacing w:line="360" w:lineRule="auto"/>
        <w:ind w:firstLine="709" w:left="0" w:right="0"/>
        <w:jc w:val="both"/>
      </w:pPr>
      <w:r>
        <w:rPr>
          <w:sz w:val="26"/>
          <w:szCs w:val="26"/>
        </w:rPr>
        <w:t>3. «Коми Республикаын аквакультура да чери  видзӧм сӧвмӧдӧм (2012 – 2014 вояс)» дыр кадся торъя мога республиканскöй уджтас вылö 2012 воын Коми Республикаса республиканскöй сьöмкудйысь артыштöм сьöм сетан пӧрадокын, мый вынсьӧдӧма шуӧмӧн (3 №-а содтӧд):</w:t>
      </w:r>
    </w:p>
    <w:p>
      <w:pPr>
        <w:pStyle w:val="style0"/>
        <w:spacing w:line="360" w:lineRule="auto"/>
        <w:ind w:firstLine="709" w:left="0" w:right="0"/>
        <w:jc w:val="both"/>
      </w:pPr>
      <w:r>
        <w:rPr>
          <w:sz w:val="26"/>
          <w:szCs w:val="26"/>
        </w:rPr>
        <w:t xml:space="preserve">«Панас» </w:t>
      </w:r>
      <w:r>
        <w:rPr>
          <w:sz w:val="26"/>
          <w:szCs w:val="26"/>
          <w:lang w:val="en-US"/>
        </w:rPr>
        <w:t>I</w:t>
      </w:r>
      <w:r>
        <w:rPr>
          <w:sz w:val="26"/>
          <w:szCs w:val="26"/>
        </w:rPr>
        <w:t xml:space="preserve"> юкӧдын:</w:t>
      </w:r>
    </w:p>
    <w:p>
      <w:pPr>
        <w:pStyle w:val="style0"/>
        <w:spacing w:line="360" w:lineRule="auto"/>
        <w:ind w:firstLine="709" w:left="0" w:right="0"/>
        <w:jc w:val="both"/>
      </w:pPr>
      <w:r>
        <w:rPr>
          <w:sz w:val="26"/>
          <w:szCs w:val="26"/>
        </w:rPr>
        <w:t>а) 3 пунктын:</w:t>
      </w:r>
    </w:p>
    <w:p>
      <w:pPr>
        <w:pStyle w:val="style0"/>
        <w:spacing w:line="360" w:lineRule="auto"/>
        <w:ind w:firstLine="709" w:left="0" w:right="0"/>
        <w:jc w:val="both"/>
      </w:pPr>
      <w:r>
        <w:rPr>
          <w:sz w:val="26"/>
          <w:szCs w:val="26"/>
        </w:rPr>
        <w:t>мӧд абзацӧ «босьтöм уджалысьяслы» кывъяс бӧрын содтыны «, мыйтакӧ кад уджавны вермытӧмлун вӧсна да мамӧн лоӧмкӧд йитӧдын социальнӧя быть страхуйтӧм вылӧ да удж вылын лёктор лоӧмторйысь да уджсикас висьӧмъясысь социальнӧя быть страхуйтӧм вылӧ  страхӧвӧй мынтӧмъяс мынтӧм серти» кывъясӧн;</w:t>
      </w:r>
    </w:p>
    <w:p>
      <w:pPr>
        <w:pStyle w:val="style0"/>
        <w:spacing w:line="360" w:lineRule="auto"/>
        <w:ind w:firstLine="709" w:left="0" w:right="0"/>
        <w:jc w:val="both"/>
      </w:pPr>
      <w:r>
        <w:rPr>
          <w:sz w:val="26"/>
          <w:szCs w:val="26"/>
        </w:rPr>
        <w:t>витӧд абзацын «пасйӧ шыӧдчӧм» кывъяс вежны «пасйӧ шыӧдчӧм сылӧн воан лунсянь» кывъясӧн;</w:t>
      </w:r>
    </w:p>
    <w:p>
      <w:pPr>
        <w:pStyle w:val="style0"/>
        <w:spacing w:line="360" w:lineRule="auto"/>
        <w:ind w:firstLine="709" w:left="0" w:right="0"/>
        <w:jc w:val="both"/>
      </w:pPr>
      <w:r>
        <w:rPr>
          <w:sz w:val="26"/>
          <w:szCs w:val="26"/>
        </w:rPr>
        <w:t>б) 4 пунктын:</w:t>
      </w:r>
    </w:p>
    <w:p>
      <w:pPr>
        <w:pStyle w:val="style0"/>
        <w:spacing w:line="360" w:lineRule="auto"/>
        <w:ind w:firstLine="709" w:left="0" w:right="0"/>
        <w:jc w:val="both"/>
      </w:pPr>
      <w:r>
        <w:rPr>
          <w:sz w:val="26"/>
          <w:szCs w:val="26"/>
        </w:rPr>
        <w:t>медводдза абзацын «либӧ сылöн мутас органъясöн» кывъяс киритны;</w:t>
      </w:r>
    </w:p>
    <w:p>
      <w:pPr>
        <w:pStyle w:val="style0"/>
        <w:spacing w:line="360" w:lineRule="auto"/>
        <w:ind w:firstLine="709" w:left="0" w:right="0"/>
        <w:jc w:val="both"/>
      </w:pPr>
      <w:r>
        <w:rPr>
          <w:sz w:val="26"/>
          <w:szCs w:val="26"/>
        </w:rPr>
        <w:t>нёльӧд да ӧкмысӧд абзацъясын:</w:t>
      </w:r>
    </w:p>
    <w:p>
      <w:pPr>
        <w:pStyle w:val="style0"/>
        <w:spacing w:line="360" w:lineRule="auto"/>
        <w:ind w:firstLine="709" w:left="0" w:right="0"/>
        <w:jc w:val="both"/>
      </w:pPr>
      <w:r>
        <w:rPr>
          <w:sz w:val="26"/>
          <w:szCs w:val="26"/>
        </w:rPr>
        <w:t>«либӧ сылöн мутас органъяс» кывъяс киритны;</w:t>
      </w:r>
    </w:p>
    <w:p>
      <w:pPr>
        <w:pStyle w:val="style0"/>
        <w:spacing w:line="360" w:lineRule="auto"/>
        <w:ind w:firstLine="709" w:left="0" w:right="0"/>
        <w:jc w:val="both"/>
      </w:pPr>
      <w:r>
        <w:rPr>
          <w:sz w:val="26"/>
          <w:szCs w:val="26"/>
        </w:rPr>
        <w:t>«юöртöны» кыв вежны «юӧртӧ» кывйӧн;</w:t>
      </w:r>
    </w:p>
    <w:p>
      <w:pPr>
        <w:pStyle w:val="style0"/>
        <w:spacing w:line="360" w:lineRule="auto"/>
        <w:ind w:firstLine="709" w:left="0" w:right="0"/>
        <w:jc w:val="both"/>
      </w:pPr>
      <w:r>
        <w:rPr>
          <w:sz w:val="26"/>
          <w:szCs w:val="26"/>
        </w:rPr>
        <w:t>4. «Видз-му овмöс сöвмöдöм да видз-му овмöс прöдукция, сырьё да сёян-юан рынок ладмöдöм (2010-2012 вояс)» дыр кадся торъя мога республиканскöй уджтас, «Коми Республикаын кӧр видзӧм сӧвмӧдӧм (2011 – 2014 вояс)» дыр кадся торъя мога республиканскöй уджтас да «Коми Республикаын аквакультура да чери  видзӧм сӧвмӧдӧм (2012 – 2014 вояс)» дыр кадся торъя мога республиканскöй уджтас вылö 2012 воын Коми Республикаса республиканскöй сьöмкуд тшöт весьтö артыштöм сьöм сетан пӧрадокын, кутшӧмъясӧс вынсьӧдӧма шуӧмӧн (4 №-а содтӧд):</w:t>
      </w:r>
    </w:p>
    <w:p>
      <w:pPr>
        <w:pStyle w:val="style0"/>
        <w:spacing w:line="360" w:lineRule="auto"/>
        <w:ind w:firstLine="709" w:left="0" w:right="0"/>
        <w:jc w:val="both"/>
      </w:pPr>
      <w:r>
        <w:rPr>
          <w:sz w:val="26"/>
          <w:szCs w:val="26"/>
        </w:rPr>
        <w:t>1) 3 пунктӧ содтыны «кадколастӧ, мый урчитöма Министерствоöн Коми Республикаса сьöм овмöс министерствокöд сёрнитчöмöн» кывъяс;</w:t>
      </w:r>
    </w:p>
    <w:p>
      <w:pPr>
        <w:pStyle w:val="style0"/>
        <w:spacing w:line="360" w:lineRule="auto"/>
        <w:ind w:firstLine="709" w:left="0" w:right="0"/>
        <w:jc w:val="both"/>
      </w:pPr>
      <w:r>
        <w:rPr>
          <w:sz w:val="26"/>
          <w:szCs w:val="26"/>
        </w:rPr>
        <w:t>2) 4 пунктӧ содтыны «кадколастӧ, мый урчитöма Министерствоöн Коми Республикаса сьöм овмöс министерствокöд сёрнитчöмöн» кывъяс;</w:t>
      </w:r>
    </w:p>
    <w:p>
      <w:pPr>
        <w:pStyle w:val="style0"/>
        <w:spacing w:line="360" w:lineRule="auto"/>
        <w:ind w:firstLine="709" w:left="0" w:right="0"/>
        <w:jc w:val="both"/>
      </w:pPr>
      <w:r>
        <w:rPr>
          <w:sz w:val="26"/>
          <w:szCs w:val="26"/>
        </w:rPr>
        <w:t>3) 7 пунктса мӧд абзацын:</w:t>
      </w:r>
    </w:p>
    <w:p>
      <w:pPr>
        <w:pStyle w:val="style0"/>
        <w:spacing w:line="360" w:lineRule="auto"/>
        <w:ind w:firstLine="709" w:left="0" w:right="0"/>
        <w:jc w:val="both"/>
      </w:pPr>
      <w:r>
        <w:rPr>
          <w:sz w:val="26"/>
          <w:szCs w:val="26"/>
        </w:rPr>
        <w:t>«</w:t>
      </w:r>
      <w:r>
        <w:rPr>
          <w:sz w:val="26"/>
          <w:szCs w:val="26"/>
          <w:lang w:val="en-US"/>
        </w:rPr>
        <w:t>II</w:t>
      </w:r>
      <w:r>
        <w:rPr>
          <w:sz w:val="26"/>
          <w:szCs w:val="26"/>
        </w:rPr>
        <w:t xml:space="preserve"> юкӧдса 1.15» кывъяс вежны «</w:t>
      </w:r>
      <w:r>
        <w:rPr>
          <w:sz w:val="26"/>
          <w:szCs w:val="26"/>
          <w:lang w:val="en-US"/>
        </w:rPr>
        <w:t>II</w:t>
      </w:r>
      <w:r>
        <w:rPr>
          <w:sz w:val="26"/>
          <w:szCs w:val="26"/>
        </w:rPr>
        <w:t xml:space="preserve"> юкӧдса 1.15.1» кывъясӧн;</w:t>
      </w:r>
    </w:p>
    <w:p>
      <w:pPr>
        <w:pStyle w:val="style0"/>
        <w:spacing w:line="360" w:lineRule="auto"/>
        <w:ind w:firstLine="709" w:left="0" w:right="0"/>
        <w:jc w:val="both"/>
      </w:pPr>
      <w:r>
        <w:rPr>
          <w:sz w:val="26"/>
          <w:szCs w:val="26"/>
        </w:rPr>
        <w:t>«7 лунысь оз сёрӧнджык» кывъяс бӧрын содтыны «Министерствоӧн канмусянь отсöг сетöм йылысь колана решение примитан лунся</w:t>
      </w:r>
      <w:bookmarkStart w:id="0" w:name="_GoBack"/>
      <w:bookmarkEnd w:id="0"/>
      <w:r>
        <w:rPr>
          <w:sz w:val="26"/>
          <w:szCs w:val="26"/>
        </w:rPr>
        <w:t>нь» кывъяс.</w:t>
      </w:r>
    </w:p>
    <w:p>
      <w:pPr>
        <w:pStyle w:val="style0"/>
        <w:spacing w:line="360" w:lineRule="auto"/>
        <w:ind w:firstLine="709" w:left="0" w:right="0"/>
        <w:jc w:val="both"/>
      </w:pPr>
      <w:r>
        <w:rPr>
          <w:sz w:val="26"/>
          <w:szCs w:val="26"/>
        </w:rPr>
      </w:r>
    </w:p>
    <w:p>
      <w:pPr>
        <w:pStyle w:val="style0"/>
        <w:spacing w:line="360" w:lineRule="auto"/>
        <w:ind w:firstLine="709" w:left="0" w:right="0"/>
        <w:jc w:val="both"/>
      </w:pPr>
      <w:r>
        <w:rPr>
          <w:sz w:val="26"/>
          <w:szCs w:val="26"/>
        </w:rPr>
      </w:r>
    </w:p>
    <w:p>
      <w:pPr>
        <w:pStyle w:val="style0"/>
        <w:spacing w:line="360" w:lineRule="auto"/>
        <w:ind w:firstLine="709" w:left="0" w:right="0"/>
        <w:jc w:val="both"/>
      </w:pPr>
      <w:r>
        <w:rPr>
          <w:sz w:val="22"/>
          <w:szCs w:val="22"/>
        </w:rPr>
        <w:t>Н. Воробьева - 8057 пас</w:t>
      </w:r>
    </w:p>
    <w:sectPr>
      <w:footerReference r:id="rId2" w:type="default"/>
      <w:type w:val="nextPage"/>
      <w:pgSz w:h="16838" w:w="11906"/>
      <w:pgMar w:bottom="1134" w:footer="708"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6</w:t>
    </w:r>
    <w:r>
      <w:fldChar w:fldCharType="end"/>
    </w:r>
  </w:p>
  <w:p>
    <w:pPr>
      <w:pStyle w:val="style27"/>
    </w:pPr>
    <w:r>
      <w:rPr/>
    </w:r>
  </w:p>
</w:ftr>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4"/>
      <w:szCs w:val="24"/>
      <w:lang w:eastAsia="ru-RU"/>
    </w:rPr>
  </w:style>
  <w:style w:styleId="style17" w:type="character">
    <w:name w:val="Нижний колонтитул Знак"/>
    <w:basedOn w:val="style15"/>
    <w:next w:val="style17"/>
    <w:rPr>
      <w:rFonts w:ascii="Times New Roman" w:cs="Times New Roman" w:eastAsia="Times New Roman" w:hAnsi="Times New Roman"/>
      <w:sz w:val="24"/>
      <w:szCs w:val="24"/>
      <w:lang w:eastAsia="ru-RU"/>
    </w:rPr>
  </w:style>
  <w:style w:styleId="style18" w:type="character">
    <w:name w:val="Текст выноски Знак"/>
    <w:basedOn w:val="style15"/>
    <w:next w:val="style18"/>
    <w:rPr>
      <w:rFonts w:ascii="Tahoma" w:cs="Tahoma" w:eastAsia="Times New Roman" w:hAnsi="Tahoma"/>
      <w:sz w:val="16"/>
      <w:szCs w:val="16"/>
      <w:lang w:eastAsia="ru-RU"/>
    </w:rPr>
  </w:style>
  <w:style w:styleId="style19" w:type="paragraph">
    <w:name w:val="Заголовок"/>
    <w:basedOn w:val="style0"/>
    <w:next w:val="style20"/>
    <w:pPr>
      <w:keepNext/>
      <w:spacing w:after="120" w:before="240"/>
    </w:pPr>
    <w:rPr>
      <w:rFonts w:ascii="Liberation Sans" w:cs="Lohit Devanagari" w:eastAsia="DejaVu Sans" w:hAnsi="Liberation Sans"/>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Lohit Devanagari"/>
    </w:rPr>
  </w:style>
  <w:style w:styleId="style22" w:type="paragraph">
    <w:name w:val="Название"/>
    <w:basedOn w:val="style0"/>
    <w:next w:val="style22"/>
    <w:pPr>
      <w:suppressLineNumbers/>
      <w:spacing w:after="120" w:before="120"/>
    </w:pPr>
    <w:rPr>
      <w:rFonts w:cs="Lohit Devanagari"/>
      <w:i/>
      <w:iCs/>
      <w:sz w:val="24"/>
      <w:szCs w:val="24"/>
    </w:rPr>
  </w:style>
  <w:style w:styleId="style23" w:type="paragraph">
    <w:name w:val="Указатель"/>
    <w:basedOn w:val="style0"/>
    <w:next w:val="style23"/>
    <w:pPr>
      <w:suppressLineNumbers/>
    </w:pPr>
    <w:rPr>
      <w:rFonts w:cs="Lohit Devanagari"/>
    </w:rPr>
  </w:style>
  <w:style w:styleId="style24" w:type="paragraph">
    <w:name w:val="List Paragraph"/>
    <w:basedOn w:val="style0"/>
    <w:next w:val="style24"/>
    <w:pPr>
      <w:ind w:hanging="0" w:left="720" w:right="0"/>
    </w:pPr>
    <w:rPr/>
  </w:style>
  <w:style w:styleId="style25" w:type="paragraph">
    <w:name w:val="ConsPlusCell"/>
    <w:next w:val="style25"/>
    <w:pPr>
      <w:widowControl w:val="false"/>
      <w:tabs>
        <w:tab w:leader="none" w:pos="708" w:val="left"/>
      </w:tabs>
      <w:suppressAutoHyphens w:val="true"/>
      <w:spacing w:after="0" w:before="0" w:line="100" w:lineRule="atLeast"/>
    </w:pPr>
    <w:rPr>
      <w:rFonts w:ascii="Arial" w:cs="Arial" w:eastAsia="Times New Roman" w:hAnsi="Arial"/>
      <w:color w:val="auto"/>
      <w:sz w:val="20"/>
      <w:szCs w:val="20"/>
      <w:lang w:bidi="ar-SA" w:eastAsia="ru-RU" w:val="ru-RU"/>
    </w:rPr>
  </w:style>
  <w:style w:styleId="style26" w:type="paragraph">
    <w:name w:val="Верхний колонтитул"/>
    <w:basedOn w:val="style0"/>
    <w:next w:val="style26"/>
    <w:pPr>
      <w:suppressLineNumbers/>
      <w:tabs>
        <w:tab w:leader="none" w:pos="4677" w:val="center"/>
        <w:tab w:leader="none" w:pos="9355" w:val="right"/>
      </w:tabs>
    </w:pPr>
    <w:rPr/>
  </w:style>
  <w:style w:styleId="style27" w:type="paragraph">
    <w:name w:val="Нижний колонтитул"/>
    <w:basedOn w:val="style0"/>
    <w:next w:val="style27"/>
    <w:pPr>
      <w:suppressLineNumbers/>
      <w:tabs>
        <w:tab w:leader="none" w:pos="4677" w:val="center"/>
        <w:tab w:leader="none" w:pos="9355" w:val="right"/>
      </w:tabs>
    </w:pPr>
    <w:rPr/>
  </w:style>
  <w:style w:styleId="style28" w:type="paragraph">
    <w:name w:val="Balloon Text"/>
    <w:basedOn w:val="style0"/>
    <w:next w:val="style28"/>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393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2012-04-13T12:38:00.00Z</dcterms:created>
  <dc:creator>mkult</dc:creator>
  <cp:lastModifiedBy>mkult</cp:lastModifiedBy>
  <cp:lastPrinted>2012-05-03T07:46:00.00Z</cp:lastPrinted>
  <dcterms:modified xsi:type="dcterms:W3CDTF">2012-05-03T07:48:00.00Z</dcterms:modified>
  <cp:revision>15</cp:revision>
</cp:coreProperties>
</file>