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b/>
        </w:rPr>
      </w:pPr>
      <w:r>
        <w:rPr>
          <w:b/>
        </w:rPr>
        <w:t>КОМИ РЕСПУБЛИКАСА ВЕСЬКӦДЛАН КОТЫРЛÖН ШУÖМ</w:t>
      </w:r>
    </w:p>
    <w:p>
      <w:pPr>
        <w:pStyle w:val="Normal"/>
        <w:spacing w:lineRule="auto" w:line="360"/>
        <w:jc w:val="center"/>
        <w:rPr/>
      </w:pPr>
      <w:r>
        <w:rPr/>
      </w:r>
    </w:p>
    <w:p>
      <w:pPr>
        <w:pStyle w:val="Normal"/>
        <w:spacing w:lineRule="auto" w:line="360"/>
        <w:jc w:val="center"/>
        <w:rPr>
          <w:b/>
          <w:bCs/>
          <w:sz w:val="26"/>
          <w:szCs w:val="26"/>
        </w:rPr>
      </w:pPr>
      <w:r>
        <w:rPr>
          <w:b/>
          <w:sz w:val="26"/>
          <w:szCs w:val="26"/>
        </w:rPr>
        <w:t xml:space="preserve">«Меставывса сьӧмкудъяслӧн чöжöс кузя медшӧр администраторъяслысь сьӧмкуд уджмогъяс Коми Республикаса канму власьт органъясöн да (либö) налöн веськöдлöмувса сьӧмкуд учреждениеясöн олöмö пöртан пöрадок йылысь» </w:t>
      </w:r>
      <w:r>
        <w:rPr>
          <w:b/>
          <w:bCs/>
          <w:sz w:val="26"/>
          <w:szCs w:val="26"/>
        </w:rPr>
        <w:t xml:space="preserve">Коми Республикаса Веськӧдлан котырлöн 2008 во кӧч тöлысь </w:t>
      </w:r>
    </w:p>
    <w:p>
      <w:pPr>
        <w:pStyle w:val="Normal"/>
        <w:spacing w:lineRule="auto" w:line="360"/>
        <w:jc w:val="center"/>
        <w:rPr>
          <w:b/>
          <w:bCs/>
          <w:sz w:val="26"/>
          <w:szCs w:val="26"/>
        </w:rPr>
      </w:pPr>
      <w:r>
        <w:rPr>
          <w:b/>
          <w:bCs/>
          <w:sz w:val="26"/>
          <w:szCs w:val="26"/>
        </w:rPr>
        <w:t>9 лунся 231 №-а шуöмö вежсьöмъяс пыртöм йылысь</w:t>
      </w:r>
    </w:p>
    <w:p>
      <w:pPr>
        <w:pStyle w:val="Normal"/>
        <w:ind w:left="0" w:right="0" w:firstLine="709"/>
        <w:rPr/>
      </w:pPr>
      <w:r>
        <w:rPr/>
      </w:r>
    </w:p>
    <w:p>
      <w:pPr>
        <w:pStyle w:val="Normal"/>
        <w:spacing w:lineRule="auto" w:line="360"/>
        <w:ind w:left="0" w:right="0" w:firstLine="709"/>
        <w:rPr>
          <w:sz w:val="26"/>
          <w:szCs w:val="26"/>
        </w:rPr>
      </w:pPr>
      <w:r>
        <w:rPr>
          <w:sz w:val="26"/>
          <w:szCs w:val="26"/>
        </w:rPr>
        <w:t>Коми республикаса Веськӧдлан котыр шуис:</w:t>
      </w:r>
    </w:p>
    <w:p>
      <w:pPr>
        <w:pStyle w:val="Normal"/>
        <w:spacing w:lineRule="auto" w:line="360"/>
        <w:ind w:left="0" w:right="0" w:firstLine="709"/>
        <w:jc w:val="both"/>
        <w:rPr>
          <w:bCs/>
          <w:sz w:val="26"/>
          <w:szCs w:val="26"/>
        </w:rPr>
      </w:pPr>
      <w:r>
        <w:rPr>
          <w:sz w:val="26"/>
          <w:szCs w:val="26"/>
        </w:rPr>
        <w:t xml:space="preserve">1. Пыртны «Меставывса сьӧмкудъяслӧн чöжöс кузя медшӧр администраторъяслысь сьӧмкуд уджмогъяс Коми Республикаса канму власьт органъясöн да (либö) налöн веськöдлöмувса сьӧмкуд учреждениеясöн олöмö пöртан пöрадок йылысь» </w:t>
      </w:r>
      <w:r>
        <w:rPr>
          <w:bCs/>
          <w:sz w:val="26"/>
          <w:szCs w:val="26"/>
        </w:rPr>
        <w:t>Коми Республикаса Веськӧдлан котырлöн 2008 во кӧч тöлысь 9 лунся 231 №-а шуöмö вежсьöмъяс содтӧд серти.</w:t>
      </w:r>
    </w:p>
    <w:p>
      <w:pPr>
        <w:pStyle w:val="Normal"/>
        <w:spacing w:lineRule="auto" w:line="360"/>
        <w:ind w:left="0" w:right="0" w:firstLine="709"/>
        <w:jc w:val="both"/>
        <w:rPr>
          <w:bCs/>
          <w:sz w:val="26"/>
          <w:szCs w:val="26"/>
        </w:rPr>
      </w:pPr>
      <w:r>
        <w:rPr>
          <w:bCs/>
          <w:sz w:val="26"/>
          <w:szCs w:val="26"/>
        </w:rPr>
        <w:t>2. Тайӧ шуӧмыс вынсялӧ сійӧс примитан лунсянь.</w:t>
      </w:r>
    </w:p>
    <w:p>
      <w:pPr>
        <w:pStyle w:val="Normal"/>
        <w:spacing w:lineRule="auto" w:line="360"/>
        <w:ind w:left="0" w:right="0" w:firstLine="709"/>
        <w:jc w:val="both"/>
        <w:rPr/>
      </w:pPr>
      <w:r>
        <w:rPr/>
      </w:r>
    </w:p>
    <w:p>
      <w:pPr>
        <w:pStyle w:val="Normal"/>
        <w:spacing w:lineRule="auto" w:line="360"/>
        <w:ind w:left="0" w:right="0" w:firstLine="709"/>
        <w:jc w:val="both"/>
        <w:rPr/>
      </w:pPr>
      <w:r>
        <w:rPr/>
      </w:r>
    </w:p>
    <w:p>
      <w:pPr>
        <w:pStyle w:val="Normal"/>
        <w:spacing w:lineRule="auto" w:line="360"/>
        <w:jc w:val="center"/>
        <w:rPr>
          <w:sz w:val="26"/>
          <w:szCs w:val="26"/>
        </w:rPr>
      </w:pPr>
      <w:r>
        <w:rPr>
          <w:sz w:val="26"/>
          <w:szCs w:val="26"/>
        </w:rPr>
        <w:t xml:space="preserve">Коми Республикаса Юралысь                                       </w:t>
        <w:tab/>
        <w:t xml:space="preserve">            В. Гайзер</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sz w:val="26"/>
          <w:szCs w:val="26"/>
        </w:rPr>
      </w:pPr>
      <w:r>
        <w:rPr>
          <w:sz w:val="26"/>
          <w:szCs w:val="26"/>
        </w:rPr>
        <w:t>Сыктывкар</w:t>
      </w:r>
    </w:p>
    <w:p>
      <w:pPr>
        <w:pStyle w:val="Normal"/>
        <w:spacing w:lineRule="auto" w:line="360"/>
        <w:jc w:val="both"/>
        <w:rPr>
          <w:sz w:val="26"/>
          <w:szCs w:val="26"/>
        </w:rPr>
      </w:pPr>
      <w:r>
        <w:rPr>
          <w:sz w:val="26"/>
          <w:szCs w:val="26"/>
        </w:rPr>
        <w:t>2012 вося рака тöлысь 15 лун</w:t>
      </w:r>
    </w:p>
    <w:p>
      <w:pPr>
        <w:pStyle w:val="Normal"/>
        <w:spacing w:lineRule="auto" w:line="360"/>
        <w:jc w:val="both"/>
        <w:rPr>
          <w:sz w:val="26"/>
          <w:szCs w:val="26"/>
        </w:rPr>
      </w:pPr>
      <w:r>
        <w:rPr>
          <w:sz w:val="26"/>
          <w:szCs w:val="26"/>
        </w:rPr>
        <w:t>82 №</w:t>
      </w:r>
    </w:p>
    <w:p>
      <w:pPr>
        <w:pStyle w:val="Normal"/>
        <w:spacing w:lineRule="auto" w:line="360"/>
        <w:ind w:left="0" w:right="0" w:firstLine="709"/>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right"/>
        <w:rPr>
          <w:sz w:val="26"/>
          <w:szCs w:val="26"/>
        </w:rPr>
      </w:pPr>
      <w:r>
        <w:rPr>
          <w:sz w:val="26"/>
          <w:szCs w:val="26"/>
        </w:rPr>
        <w:t xml:space="preserve">Коми Республикаса Веськӧдлан котырлӧн </w:t>
      </w:r>
    </w:p>
    <w:p>
      <w:pPr>
        <w:pStyle w:val="Normal"/>
        <w:spacing w:lineRule="auto" w:line="360"/>
        <w:jc w:val="right"/>
        <w:rPr>
          <w:sz w:val="26"/>
          <w:szCs w:val="26"/>
        </w:rPr>
      </w:pPr>
      <w:r>
        <w:rPr>
          <w:sz w:val="26"/>
          <w:szCs w:val="26"/>
        </w:rPr>
        <w:t xml:space="preserve">2012 во рака тӧлысь 15 лунся 82 №-а шуӧм дорӧ </w:t>
      </w:r>
    </w:p>
    <w:p>
      <w:pPr>
        <w:pStyle w:val="Normal"/>
        <w:spacing w:lineRule="auto" w:line="360"/>
        <w:jc w:val="right"/>
        <w:rPr>
          <w:sz w:val="26"/>
          <w:szCs w:val="26"/>
        </w:rPr>
      </w:pPr>
      <w:r>
        <w:rPr>
          <w:sz w:val="26"/>
          <w:szCs w:val="26"/>
        </w:rPr>
        <w:t>СОДТӦД</w:t>
      </w:r>
    </w:p>
    <w:p>
      <w:pPr>
        <w:pStyle w:val="Normal"/>
        <w:spacing w:lineRule="auto" w:line="360"/>
        <w:jc w:val="right"/>
        <w:rPr/>
      </w:pPr>
      <w:r>
        <w:rPr/>
      </w:r>
    </w:p>
    <w:p>
      <w:pPr>
        <w:pStyle w:val="Normal"/>
        <w:spacing w:lineRule="auto" w:line="360"/>
        <w:jc w:val="center"/>
        <w:rPr>
          <w:bCs/>
          <w:sz w:val="26"/>
          <w:szCs w:val="26"/>
        </w:rPr>
      </w:pPr>
      <w:r>
        <w:rPr>
          <w:sz w:val="26"/>
          <w:szCs w:val="26"/>
        </w:rPr>
        <w:t>«Меставывса сьӧмкудъяслӧн чöжöс кузя медшӧр администраторъяслысь сьӧмкуд уджмогъяс Коми Республикаса канму власьт органъясöн да (либö) налöн веськöдлöмувса сьӧмкуд учреждениеясöн олöмö пöртан пöрадок йылысь»</w:t>
      </w:r>
      <w:r>
        <w:rPr>
          <w:bCs/>
          <w:sz w:val="26"/>
          <w:szCs w:val="26"/>
        </w:rPr>
        <w:t xml:space="preserve">Коми Республикаса Веськӧдлан котырлöн 2008 во кӧч тöлысь </w:t>
      </w:r>
    </w:p>
    <w:p>
      <w:pPr>
        <w:pStyle w:val="Normal"/>
        <w:spacing w:lineRule="auto" w:line="360"/>
        <w:jc w:val="center"/>
        <w:rPr>
          <w:bCs/>
          <w:sz w:val="26"/>
          <w:szCs w:val="26"/>
        </w:rPr>
      </w:pPr>
      <w:r>
        <w:rPr>
          <w:bCs/>
          <w:sz w:val="26"/>
          <w:szCs w:val="26"/>
        </w:rPr>
        <w:t xml:space="preserve">9 лунся 231 №-а шуöмö пыртöм </w:t>
      </w:r>
    </w:p>
    <w:p>
      <w:pPr>
        <w:pStyle w:val="Normal"/>
        <w:spacing w:lineRule="auto" w:line="360"/>
        <w:jc w:val="center"/>
        <w:rPr>
          <w:b/>
          <w:bCs/>
          <w:sz w:val="28"/>
          <w:szCs w:val="26"/>
        </w:rPr>
      </w:pPr>
      <w:r>
        <w:rPr>
          <w:b/>
          <w:bCs/>
          <w:sz w:val="28"/>
          <w:szCs w:val="26"/>
        </w:rPr>
        <w:t>ВЕЖСЬÖМЪЯС</w:t>
      </w:r>
    </w:p>
    <w:p>
      <w:pPr>
        <w:pStyle w:val="Normal"/>
        <w:spacing w:lineRule="auto" w:line="360"/>
        <w:ind w:left="0" w:right="0" w:firstLine="709"/>
        <w:jc w:val="both"/>
        <w:rPr/>
      </w:pPr>
      <w:r>
        <w:rPr/>
      </w:r>
    </w:p>
    <w:p>
      <w:pPr>
        <w:pStyle w:val="Normal"/>
        <w:spacing w:lineRule="auto" w:line="360"/>
        <w:ind w:left="0" w:right="0" w:firstLine="709"/>
        <w:jc w:val="both"/>
        <w:rPr>
          <w:bCs/>
          <w:sz w:val="26"/>
          <w:szCs w:val="26"/>
        </w:rPr>
      </w:pPr>
      <w:r>
        <w:rPr>
          <w:sz w:val="26"/>
          <w:szCs w:val="26"/>
        </w:rPr>
        <w:t xml:space="preserve">«Меставывса сьӧмкудъяслӧн чöжöс кузя медшӧр администраторъяслысь сьӧмкуд уджмогъяс Коми Республикаса канму власьт органъясöн да (либö) налöн веськöдлöмувса сьӧмкуд учреждениеясöн олöмö пöртан пöрадок йылысь» </w:t>
      </w:r>
      <w:r>
        <w:rPr>
          <w:bCs/>
          <w:sz w:val="26"/>
          <w:szCs w:val="26"/>
        </w:rPr>
        <w:t>Коми Республикаса Веськӧдлан котырлöн 2008 во кӧч тöлысь 9 лунся 231 №-а шуöмын:</w:t>
      </w:r>
    </w:p>
    <w:p>
      <w:pPr>
        <w:pStyle w:val="Normal"/>
        <w:spacing w:lineRule="auto" w:line="360"/>
        <w:ind w:left="0" w:right="0" w:firstLine="709"/>
        <w:jc w:val="both"/>
        <w:rPr>
          <w:sz w:val="26"/>
          <w:szCs w:val="26"/>
        </w:rPr>
      </w:pPr>
      <w:r>
        <w:rPr>
          <w:sz w:val="26"/>
          <w:szCs w:val="26"/>
        </w:rPr>
        <w:t>Коми Республикаса олöмö пöртысь власьт органъяслы сетӧм меставывса сьӧмкудъяслӧн чöжöс источникъяс лыддьӧгын (шуӧм дорӧ 2 №-а содтӧд):</w:t>
      </w:r>
    </w:p>
    <w:p>
      <w:pPr>
        <w:pStyle w:val="Normal"/>
        <w:spacing w:lineRule="auto" w:line="360"/>
        <w:ind w:left="0" w:right="0" w:firstLine="709"/>
        <w:jc w:val="both"/>
        <w:rPr>
          <w:sz w:val="26"/>
          <w:szCs w:val="26"/>
        </w:rPr>
      </w:pPr>
      <w:r>
        <w:rPr>
          <w:sz w:val="26"/>
          <w:szCs w:val="26"/>
        </w:rPr>
        <w:t>1) 6 пункт гижны тадзи:</w:t>
      </w:r>
    </w:p>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620"/>
        <w:gridCol w:w="1530"/>
        <w:gridCol w:w="7260"/>
      </w:tblGrid>
      <w:tr>
        <w:trPr>
          <w:cantSplit w:val="false"/>
        </w:trPr>
        <w:tc>
          <w:tcPr>
            <w:tcW w:w="9410" w:type="dxa"/>
            <w:gridSpan w:val="3"/>
            <w:tcBorders>
              <w:top w:val="nil"/>
              <w:left w:val="nil"/>
              <w:bottom w:val="nil"/>
              <w:insideH w:val="nil"/>
              <w:right w:val="nil"/>
              <w:insideV w:val="nil"/>
            </w:tcBorders>
            <w:shd w:fill="FFFFFF" w:val="clear"/>
          </w:tcPr>
          <w:p>
            <w:pPr>
              <w:pStyle w:val="Normal"/>
              <w:spacing w:lineRule="auto" w:line="360"/>
              <w:ind w:left="0" w:right="0" w:firstLine="709"/>
              <w:jc w:val="both"/>
              <w:rPr>
                <w:bCs/>
                <w:sz w:val="26"/>
                <w:szCs w:val="26"/>
              </w:rPr>
            </w:pPr>
            <w:r>
              <w:rPr>
                <w:bCs/>
                <w:sz w:val="26"/>
                <w:szCs w:val="26"/>
              </w:rPr>
              <w:t>« 6. Коми Республикаса вöр комитетлы сетöм чöжöс источник</w:t>
            </w:r>
          </w:p>
        </w:tc>
      </w:tr>
      <w:tr>
        <w:trPr>
          <w:cantSplit w:val="false"/>
        </w:trPr>
        <w:tc>
          <w:tcPr>
            <w:tcW w:w="62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840</w:t>
            </w:r>
          </w:p>
        </w:tc>
        <w:tc>
          <w:tcPr>
            <w:tcW w:w="153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1 16 25073 04 0000 140</w:t>
            </w:r>
          </w:p>
        </w:tc>
        <w:tc>
          <w:tcPr>
            <w:tcW w:w="7260" w:type="dxa"/>
            <w:tcBorders>
              <w:top w:val="nil"/>
              <w:left w:val="nil"/>
              <w:bottom w:val="nil"/>
              <w:insideH w:val="nil"/>
              <w:right w:val="nil"/>
              <w:insideV w:val="nil"/>
            </w:tcBorders>
            <w:shd w:fill="FFFFFF" w:val="clear"/>
          </w:tcPr>
          <w:p>
            <w:pPr>
              <w:pStyle w:val="Normal"/>
              <w:spacing w:lineRule="auto" w:line="360"/>
              <w:rPr>
                <w:sz w:val="26"/>
                <w:szCs w:val="26"/>
              </w:rPr>
            </w:pPr>
            <w:r>
              <w:rPr>
                <w:sz w:val="26"/>
                <w:szCs w:val="26"/>
              </w:rPr>
              <w:t>Кар кытшъяслöн киын кутан вöр участокъяс вылö вöр юкӧнын оланпастэчас торкöмысь сьöм перйöмъяс (штрапъяс)</w:t>
            </w:r>
          </w:p>
        </w:tc>
      </w:tr>
      <w:tr>
        <w:trPr>
          <w:cantSplit w:val="false"/>
        </w:trPr>
        <w:tc>
          <w:tcPr>
            <w:tcW w:w="62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840</w:t>
            </w:r>
          </w:p>
        </w:tc>
        <w:tc>
          <w:tcPr>
            <w:tcW w:w="153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1 16 25074 05 0000 140</w:t>
            </w:r>
          </w:p>
        </w:tc>
        <w:tc>
          <w:tcPr>
            <w:tcW w:w="7260" w:type="dxa"/>
            <w:tcBorders>
              <w:top w:val="nil"/>
              <w:left w:val="nil"/>
              <w:bottom w:val="nil"/>
              <w:insideH w:val="nil"/>
              <w:right w:val="nil"/>
              <w:insideV w:val="nil"/>
            </w:tcBorders>
            <w:shd w:fill="FFFFFF" w:val="clear"/>
          </w:tcPr>
          <w:p>
            <w:pPr>
              <w:pStyle w:val="Normal"/>
              <w:spacing w:lineRule="auto" w:line="360"/>
              <w:rPr>
                <w:sz w:val="26"/>
                <w:szCs w:val="26"/>
              </w:rPr>
            </w:pPr>
            <w:r>
              <w:rPr>
                <w:sz w:val="26"/>
                <w:szCs w:val="26"/>
              </w:rPr>
              <w:t>Муниципальнöй районъяслöн киын кутан вöр участокъяс вылö вöр юкӧнын оланпастэчас торкöмысь сьöм перйöмъяс (штрапъяс)</w:t>
            </w:r>
          </w:p>
        </w:tc>
      </w:tr>
      <w:tr>
        <w:trPr>
          <w:cantSplit w:val="false"/>
        </w:trPr>
        <w:tc>
          <w:tcPr>
            <w:tcW w:w="62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840</w:t>
            </w:r>
          </w:p>
        </w:tc>
        <w:tc>
          <w:tcPr>
            <w:tcW w:w="153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1 16 25075 10 0000 140</w:t>
            </w:r>
          </w:p>
        </w:tc>
        <w:tc>
          <w:tcPr>
            <w:tcW w:w="7260" w:type="dxa"/>
            <w:tcBorders>
              <w:top w:val="nil"/>
              <w:left w:val="nil"/>
              <w:bottom w:val="nil"/>
              <w:insideH w:val="nil"/>
              <w:right w:val="nil"/>
              <w:insideV w:val="nil"/>
            </w:tcBorders>
            <w:shd w:fill="FFFFFF" w:val="clear"/>
          </w:tcPr>
          <w:p>
            <w:pPr>
              <w:pStyle w:val="Normal"/>
              <w:spacing w:lineRule="auto" w:line="360"/>
              <w:rPr>
                <w:sz w:val="26"/>
                <w:szCs w:val="26"/>
              </w:rPr>
            </w:pPr>
            <w:r>
              <w:rPr>
                <w:sz w:val="26"/>
                <w:szCs w:val="26"/>
              </w:rPr>
              <w:t>Овмöдчöминъяслöн киын кутан вöр участокъяс вылö вöр юкӧнын оланпастэчас торкöмысь сьöм перйöмъяс (штрапъяс)»;</w:t>
            </w:r>
          </w:p>
        </w:tc>
      </w:tr>
    </w:tbl>
    <w:p>
      <w:pPr>
        <w:pStyle w:val="Normal"/>
        <w:spacing w:lineRule="auto" w:line="360"/>
        <w:ind w:left="0" w:right="0" w:firstLine="709"/>
        <w:jc w:val="both"/>
        <w:rPr>
          <w:sz w:val="26"/>
          <w:szCs w:val="26"/>
        </w:rPr>
      </w:pPr>
      <w:r>
        <w:rPr>
          <w:sz w:val="26"/>
          <w:szCs w:val="26"/>
        </w:rPr>
        <w:t>2) 7 пунктын</w:t>
      </w:r>
    </w:p>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779"/>
        <w:gridCol w:w="2880"/>
        <w:gridCol w:w="5911"/>
      </w:tblGrid>
      <w:tr>
        <w:trPr>
          <w:cantSplit w:val="false"/>
        </w:trPr>
        <w:tc>
          <w:tcPr>
            <w:tcW w:w="779"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«841</w:t>
            </w:r>
          </w:p>
        </w:tc>
        <w:tc>
          <w:tcPr>
            <w:tcW w:w="2880"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1 08 07140 01 0000 110</w:t>
            </w:r>
          </w:p>
        </w:tc>
        <w:tc>
          <w:tcPr>
            <w:tcW w:w="5911" w:type="dxa"/>
            <w:tcBorders>
              <w:top w:val="nil"/>
              <w:left w:val="nil"/>
              <w:bottom w:val="nil"/>
              <w:insideH w:val="nil"/>
              <w:right w:val="nil"/>
              <w:insideV w:val="nil"/>
            </w:tcBorders>
            <w:shd w:fill="FFFFFF" w:val="clear"/>
          </w:tcPr>
          <w:p>
            <w:pPr>
              <w:pStyle w:val="Normal"/>
              <w:spacing w:lineRule="auto" w:line="360"/>
              <w:rPr>
                <w:sz w:val="26"/>
                <w:szCs w:val="26"/>
              </w:rPr>
            </w:pPr>
            <w:r>
              <w:rPr>
                <w:sz w:val="26"/>
                <w:szCs w:val="26"/>
              </w:rPr>
              <w:t>Транспорт средствояс канмусянь пасйӧмысь да мукöд юридическöй тöдчанлуна уджысь, мый йитчö транспорт средствояс вылö документъяс вежöмкöд да сетöмкöд, регистрационнöй пасъяс сетöмкöд, транспорт средствоясöн веськöдлöм вылö право босьтöм вылö квалификационнöй экзаменъяс примитöмкöд, государственнöй пошлина»</w:t>
            </w:r>
          </w:p>
        </w:tc>
      </w:tr>
    </w:tbl>
    <w:p>
      <w:pPr>
        <w:pStyle w:val="Normal"/>
        <w:spacing w:lineRule="auto" w:line="360"/>
        <w:jc w:val="both"/>
        <w:rPr>
          <w:sz w:val="26"/>
          <w:szCs w:val="26"/>
        </w:rPr>
      </w:pPr>
      <w:r>
        <w:rPr>
          <w:sz w:val="26"/>
          <w:szCs w:val="26"/>
        </w:rPr>
        <w:t>позиция киритны;</w:t>
      </w:r>
    </w:p>
    <w:p>
      <w:pPr>
        <w:pStyle w:val="Normal"/>
        <w:spacing w:lineRule="auto" w:line="360"/>
        <w:ind w:left="0" w:right="0" w:firstLine="709"/>
        <w:jc w:val="both"/>
        <w:rPr>
          <w:sz w:val="26"/>
          <w:szCs w:val="26"/>
        </w:rPr>
      </w:pPr>
      <w:bookmarkStart w:id="0" w:name="_GoBack"/>
      <w:bookmarkEnd w:id="0"/>
      <w:r>
        <w:rPr>
          <w:sz w:val="26"/>
          <w:szCs w:val="26"/>
        </w:rPr>
        <w:t>3) 8 пунктын:</w:t>
      </w:r>
    </w:p>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826"/>
        <w:gridCol w:w="2824"/>
        <w:gridCol w:w="5921"/>
      </w:tblGrid>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24"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1 16 25083 04 0000 140</w:t>
            </w:r>
          </w:p>
        </w:tc>
        <w:tc>
          <w:tcPr>
            <w:tcW w:w="5921"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Кар кытшъяслöн киын кутан ва объектъяс вылö урчитöм ва юкöнын оланпастэчас торкöмысь сьöм перйöмъяс (штрапъяс)</w:t>
            </w:r>
          </w:p>
        </w:tc>
      </w:tr>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24"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1 16 25084 05 0000 140</w:t>
            </w:r>
          </w:p>
        </w:tc>
        <w:tc>
          <w:tcPr>
            <w:tcW w:w="5921"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Муниципальнöй районъяслöн киын кутан ва объектъяс вылö ва юкöнын урчитöм оланпастэчас торкöмысь сьöм перйöмъяс (штрапъяс)</w:t>
            </w:r>
          </w:p>
        </w:tc>
      </w:tr>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24"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1 16 25085 10 0000 140</w:t>
            </w:r>
          </w:p>
        </w:tc>
        <w:tc>
          <w:tcPr>
            <w:tcW w:w="5921"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Овмöдчöминъяслöн киын кутан ва объектъяс вылö ва юкöнын урчитöм оланпастэчас торкöмысь сьöм перйöмъяс (штрапъяс)»</w:t>
            </w:r>
          </w:p>
        </w:tc>
      </w:tr>
    </w:tbl>
    <w:p>
      <w:pPr>
        <w:pStyle w:val="Normal"/>
        <w:spacing w:lineRule="auto" w:line="360"/>
        <w:jc w:val="both"/>
        <w:rPr>
          <w:sz w:val="26"/>
          <w:szCs w:val="26"/>
        </w:rPr>
      </w:pPr>
      <w:r>
        <w:rPr>
          <w:sz w:val="26"/>
          <w:szCs w:val="26"/>
        </w:rPr>
        <w:t>позиция гижны тадзи:</w:t>
      </w:r>
    </w:p>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826"/>
        <w:gridCol w:w="2848"/>
        <w:gridCol w:w="5912"/>
      </w:tblGrid>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48"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1 16 25083 04 0000 140</w:t>
            </w:r>
          </w:p>
        </w:tc>
        <w:tc>
          <w:tcPr>
            <w:tcW w:w="5912"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Кар кытшъяслöн киын кутан ва объектъяс вылö ва юкöнын оланпастэчас торкöмысь сьöм перйöмъяс (штрапъяс)</w:t>
            </w:r>
          </w:p>
        </w:tc>
      </w:tr>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48"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1 16 25084 05 0000 140</w:t>
            </w:r>
          </w:p>
        </w:tc>
        <w:tc>
          <w:tcPr>
            <w:tcW w:w="5912"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Муниципальнöй районъяслöн киын кутан ва объектъяс вылö ва юкöнын оланпастэчас торкöмысь сьöм перйöмъяс (штрапъяс)</w:t>
            </w:r>
          </w:p>
        </w:tc>
      </w:tr>
      <w:tr>
        <w:trPr>
          <w:cantSplit w:val="false"/>
        </w:trPr>
        <w:tc>
          <w:tcPr>
            <w:tcW w:w="826"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850</w:t>
            </w:r>
          </w:p>
        </w:tc>
        <w:tc>
          <w:tcPr>
            <w:tcW w:w="2848" w:type="dxa"/>
            <w:tcBorders>
              <w:top w:val="nil"/>
              <w:left w:val="nil"/>
              <w:bottom w:val="nil"/>
              <w:insideH w:val="nil"/>
              <w:right w:val="nil"/>
              <w:insideV w:val="nil"/>
            </w:tcBorders>
            <w:shd w:fill="FFFFFF" w:val="clear"/>
          </w:tcPr>
          <w:p>
            <w:pPr>
              <w:pStyle w:val="Normal"/>
              <w:spacing w:lineRule="auto" w:line="360"/>
              <w:jc w:val="center"/>
              <w:rPr>
                <w:sz w:val="26"/>
                <w:szCs w:val="26"/>
              </w:rPr>
            </w:pPr>
            <w:r>
              <w:rPr>
                <w:sz w:val="26"/>
                <w:szCs w:val="26"/>
              </w:rPr>
              <w:t>1 16 25085 10 0000 140</w:t>
            </w:r>
          </w:p>
        </w:tc>
        <w:tc>
          <w:tcPr>
            <w:tcW w:w="5912" w:type="dxa"/>
            <w:tcBorders>
              <w:top w:val="nil"/>
              <w:left w:val="nil"/>
              <w:bottom w:val="nil"/>
              <w:insideH w:val="nil"/>
              <w:right w:val="nil"/>
              <w:insideV w:val="nil"/>
            </w:tcBorders>
            <w:shd w:fill="FFFFFF" w:val="clear"/>
          </w:tcPr>
          <w:p>
            <w:pPr>
              <w:pStyle w:val="Normal"/>
              <w:spacing w:lineRule="auto" w:line="360"/>
              <w:jc w:val="both"/>
              <w:rPr>
                <w:sz w:val="26"/>
                <w:szCs w:val="26"/>
              </w:rPr>
            </w:pPr>
            <w:r>
              <w:rPr>
                <w:sz w:val="26"/>
                <w:szCs w:val="26"/>
              </w:rPr>
              <w:t>Овмöдчöминъяслöн киын кутан ва объектъяс вылö ва юкöнын оланпастэчас торкöмысь сьöм перйöмъяс (штрапъяс)».</w:t>
            </w:r>
          </w:p>
        </w:tc>
      </w:tr>
    </w:tbl>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sz w:val="22"/>
          <w:szCs w:val="22"/>
        </w:rPr>
      </w:pPr>
      <w:r>
        <w:rPr>
          <w:sz w:val="22"/>
          <w:szCs w:val="22"/>
        </w:rPr>
        <w:t>Н. Воробьева – 2951 пас</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fldChar w:fldCharType="begin"/>
    </w:r>
    <w:r>
      <w:instrText> PAGE </w:instrText>
    </w:r>
    <w:r>
      <w:fldChar w:fldCharType="separate"/>
    </w:r>
    <w:r>
      <w:t>3</w:t>
    </w:r>
    <w:r>
      <w:fldChar w:fldCharType="end"/>
    </w:r>
  </w:p>
  <w:p>
    <w:pPr>
      <w:pStyle w:val="Style22"/>
      <w:rPr/>
    </w:pPr>
    <w:r>
      <w:rPr/>
    </w:r>
  </w:p>
</w:ftr>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tabs>
        <w:tab w:val="left" w:pos="708" w:leader="none"/>
      </w:tabs>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name w:val="Default Paragraph Font"/>
    <w:rPr/>
  </w:style>
  <w:style w:type="character" w:styleId="Style14">
    <w:name w:val="Верхний колонтитул Знак"/>
    <w:basedOn w:val="DefaultParagraphFont"/>
    <w:rPr>
      <w:rFonts w:ascii="Times New Roman" w:hAnsi="Times New Roman" w:eastAsia="Times New Roman" w:cs="Times New Roman"/>
      <w:sz w:val="24"/>
      <w:szCs w:val="24"/>
      <w:lang w:eastAsia="ru-RU"/>
    </w:rPr>
  </w:style>
  <w:style w:type="character" w:styleId="Style15">
    <w:name w:val="Нижний колонтитул Знак"/>
    <w:basedOn w:val="DefaultParagraphFont"/>
    <w:rPr>
      <w:rFonts w:ascii="Times New Roman" w:hAnsi="Times New Roman" w:eastAsia="Times New Roman" w:cs="Times New Roman"/>
      <w:sz w:val="24"/>
      <w:szCs w:val="24"/>
      <w:lang w:eastAsia="ru-RU"/>
    </w:rPr>
  </w:style>
  <w:style w:type="paragraph" w:styleId="Style16">
    <w:name w:val="Заголовок"/>
    <w:basedOn w:val="Normal"/>
    <w:next w:val="Style17"/>
    <w:pPr>
      <w:keepNext/>
      <w:spacing w:before="240" w:after="120"/>
    </w:pPr>
    <w:rPr>
      <w:rFonts w:ascii="Liberation Sans" w:hAnsi="Liberation Sans" w:eastAsia="DejaVu Sans" w:cs="Lohit Devanagari"/>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cs="Lohit Devanagari"/>
    </w:rPr>
  </w:style>
  <w:style w:type="paragraph" w:styleId="Style19">
    <w:name w:val="Название"/>
    <w:basedOn w:val="Normal"/>
    <w:pPr>
      <w:suppressLineNumbers/>
      <w:spacing w:before="120" w:after="120"/>
    </w:pPr>
    <w:rPr>
      <w:rFonts w:cs="Lohit Devanagari"/>
      <w:i/>
      <w:iCs/>
      <w:sz w:val="24"/>
      <w:szCs w:val="24"/>
    </w:rPr>
  </w:style>
  <w:style w:type="paragraph" w:styleId="Style20">
    <w:name w:val="Указатель"/>
    <w:basedOn w:val="Normal"/>
    <w:pPr>
      <w:suppressLineNumbers/>
    </w:pPr>
    <w:rPr>
      <w:rFonts w:cs="Lohit Devanagari"/>
    </w:rPr>
  </w:style>
  <w:style w:type="paragraph" w:styleId="ListParagraph">
    <w:name w:val="List Paragraph"/>
    <w:basedOn w:val="Normal"/>
    <w:pPr>
      <w:ind w:left="720" w:right="0" w:hanging="0"/>
    </w:pPr>
    <w:rPr/>
  </w:style>
  <w:style w:type="paragraph" w:styleId="Style21">
    <w:name w:val="Верхний колонтитул"/>
    <w:basedOn w:val="Normal"/>
    <w:pPr>
      <w:suppressLineNumbers/>
      <w:tabs>
        <w:tab w:val="center" w:pos="4677" w:leader="none"/>
        <w:tab w:val="right" w:pos="9355" w:leader="none"/>
      </w:tabs>
    </w:pPr>
    <w:rPr/>
  </w:style>
  <w:style w:type="paragraph" w:styleId="Style22">
    <w:name w:val="Нижний колонтитул"/>
    <w:basedOn w:val="Normal"/>
    <w:pPr>
      <w:suppressLineNumbers/>
      <w:tabs>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2012-04-13T11:03:00Z</dcterms:created>
  <dc:creator>mkult</dc:creator>
  <dc:language>ru-RU</dc:language>
  <cp:lastModifiedBy>mkult</cp:lastModifiedBy>
  <cp:lastPrinted>2012-05-03T08:32:00Z</cp:lastPrinted>
  <dcterms:modified xsi:type="dcterms:W3CDTF">2012-05-03T08:36:00Z</dcterms:modified>
  <cp:revision>6</cp:revision>
</cp:coreProperties>
</file>