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Next/>
        <w:spacing w:after="0" w:before="0" w:line="100" w:lineRule="atLeast"/>
        <w:contextualSpacing w:val="false"/>
        <w:jc w:val="center"/>
      </w:pPr>
      <w:r>
        <w:rPr>
          <w:rFonts w:ascii="Times New Roman" w:cs="Times New Roman" w:eastAsia="Times New Roman" w:hAnsi="Times New Roman"/>
          <w:b/>
          <w:sz w:val="36"/>
          <w:szCs w:val="36"/>
          <w:lang w:eastAsia="ru-RU"/>
        </w:rPr>
        <w:t>КОМИ РЕСПУБЛИКАСА ВЕСЬКӦДЛАН КОТЫРЛӦН</w:t>
      </w:r>
    </w:p>
    <w:p>
      <w:pPr>
        <w:pStyle w:val="style0"/>
        <w:keepNext/>
        <w:spacing w:after="0" w:before="0" w:line="100" w:lineRule="atLeast"/>
        <w:contextualSpacing w:val="false"/>
        <w:jc w:val="center"/>
      </w:pPr>
      <w:r>
        <w:rPr>
          <w:rFonts w:ascii="Times New Roman" w:cs="Times New Roman" w:eastAsia="Times New Roman" w:hAnsi="Times New Roman"/>
          <w:bCs/>
          <w:sz w:val="38"/>
          <w:szCs w:val="38"/>
          <w:lang w:eastAsia="ru-RU"/>
        </w:rPr>
        <w:t>Ш У Ö М</w:t>
      </w:r>
    </w:p>
    <w:p>
      <w:pPr>
        <w:pStyle w:val="style0"/>
        <w:keepNext/>
        <w:spacing w:after="0" w:before="0" w:line="100" w:lineRule="atLeast"/>
        <w:contextualSpacing w:val="false"/>
        <w:jc w:val="center"/>
      </w:pPr>
      <w:r>
        <w:rPr>
          <w:rFonts w:ascii="Times New Roman" w:cs="Times New Roman" w:eastAsia="Times New Roman" w:hAnsi="Times New Roman"/>
          <w:bCs/>
          <w:sz w:val="38"/>
          <w:szCs w:val="38"/>
          <w:lang w:eastAsia="ru-RU"/>
        </w:rPr>
      </w:r>
    </w:p>
    <w:p>
      <w:pPr>
        <w:pStyle w:val="style0"/>
        <w:keepNext/>
        <w:spacing w:after="0" w:before="0" w:line="360" w:lineRule="auto"/>
        <w:contextualSpacing w:val="false"/>
        <w:jc w:val="center"/>
      </w:pPr>
      <w:r>
        <w:rPr>
          <w:rFonts w:ascii="Times New Roman" w:cs="Times New Roman" w:eastAsia="Times New Roman" w:hAnsi="Times New Roman"/>
          <w:b/>
          <w:bCs/>
          <w:sz w:val="28"/>
          <w:szCs w:val="28"/>
          <w:lang w:eastAsia="ru-RU"/>
        </w:rPr>
        <w:t>Коми Республикаын гражданаöс видзан мероприятиеяс нуöдысь комитет йылысь</w:t>
      </w:r>
    </w:p>
    <w:p>
      <w:pPr>
        <w:pStyle w:val="style0"/>
        <w:keepNext/>
        <w:spacing w:after="0" w:before="0" w:line="360" w:lineRule="auto"/>
        <w:contextualSpacing w:val="false"/>
        <w:jc w:val="center"/>
      </w:pPr>
      <w:r>
        <w:rPr>
          <w:rFonts w:ascii="Times New Roman" w:cs="Times New Roman" w:eastAsia="Times New Roman" w:hAnsi="Times New Roman"/>
          <w:b/>
          <w:bCs/>
          <w:sz w:val="28"/>
          <w:szCs w:val="28"/>
          <w:lang w:eastAsia="ru-RU"/>
        </w:rPr>
      </w:r>
    </w:p>
    <w:p>
      <w:pPr>
        <w:pStyle w:val="style0"/>
        <w:keepNext/>
        <w:spacing w:after="0" w:before="0" w:line="360" w:lineRule="auto"/>
        <w:ind w:firstLine="851" w:left="0" w:right="0"/>
        <w:contextualSpacing w:val="false"/>
        <w:jc w:val="both"/>
      </w:pPr>
      <w:r>
        <w:rPr>
          <w:rFonts w:ascii="Times New Roman" w:cs="Times New Roman" w:eastAsia="Times New Roman" w:hAnsi="Times New Roman"/>
          <w:bCs/>
          <w:sz w:val="28"/>
          <w:szCs w:val="28"/>
          <w:lang w:eastAsia="ru-RU"/>
        </w:rPr>
        <w:t>Коми Республикаса Оланподувлӧн 90 статьяса 2 юкӧнлӧн 7 пункт серти да «Коми Республикаса олӧмӧ пӧртысь власьтса чина йӧз да органъяс йылысь» Коми Республикаса Оланпаслӧн 26 статьяса 2 юкӧнлӧн 6 пункт серти Коми Республикаса Веськӧдлан котыр шуис:</w:t>
      </w:r>
    </w:p>
    <w:p>
      <w:pPr>
        <w:pStyle w:val="style25"/>
        <w:keepNext/>
        <w:numPr>
          <w:ilvl w:val="0"/>
          <w:numId w:val="1"/>
        </w:numPr>
        <w:tabs>
          <w:tab w:leader="none" w:pos="1134" w:val="left"/>
        </w:tabs>
        <w:spacing w:after="0" w:before="0" w:line="360" w:lineRule="auto"/>
        <w:ind w:hanging="360" w:left="0" w:right="0"/>
        <w:contextualSpacing/>
        <w:jc w:val="both"/>
      </w:pPr>
      <w:r>
        <w:rPr>
          <w:rFonts w:ascii="Times New Roman" w:cs="Times New Roman" w:eastAsia="Times New Roman" w:hAnsi="Times New Roman"/>
          <w:bCs/>
          <w:sz w:val="28"/>
          <w:szCs w:val="28"/>
          <w:lang w:eastAsia="ru-RU"/>
        </w:rPr>
        <w:t xml:space="preserve">Вынсьӧдны </w:t>
      </w:r>
      <w:r>
        <w:rPr>
          <w:rFonts w:ascii="Times New Roman" w:cs="Times New Roman" w:eastAsia="Times New Roman" w:hAnsi="Times New Roman"/>
          <w:sz w:val="28"/>
          <w:szCs w:val="28"/>
          <w:lang w:eastAsia="ru-RU"/>
        </w:rPr>
        <w:t>Коми Республикаын гражданаöс видзан мероприятиеяс нуöдысь комитет йылысь</w:t>
      </w:r>
      <w:r>
        <w:rPr>
          <w:rFonts w:ascii="Times New Roman" w:cs="Times New Roman" w:eastAsia="Times New Roman" w:hAnsi="Times New Roman"/>
          <w:bCs/>
          <w:sz w:val="28"/>
          <w:szCs w:val="28"/>
          <w:lang w:eastAsia="ru-RU"/>
        </w:rPr>
        <w:t xml:space="preserve"> положение содтӧд серти.</w:t>
      </w:r>
    </w:p>
    <w:p>
      <w:pPr>
        <w:pStyle w:val="style25"/>
        <w:keepNext/>
        <w:numPr>
          <w:ilvl w:val="0"/>
          <w:numId w:val="1"/>
        </w:numPr>
        <w:tabs>
          <w:tab w:leader="none" w:pos="1134" w:val="left"/>
        </w:tabs>
        <w:spacing w:after="0" w:before="0" w:line="360" w:lineRule="auto"/>
        <w:ind w:hanging="360" w:left="0" w:right="0"/>
        <w:contextualSpacing/>
        <w:jc w:val="both"/>
      </w:pPr>
      <w:r>
        <w:rPr>
          <w:rFonts w:ascii="Times New Roman" w:cs="Times New Roman" w:eastAsia="Times New Roman" w:hAnsi="Times New Roman"/>
          <w:bCs/>
          <w:sz w:val="28"/>
          <w:szCs w:val="28"/>
          <w:lang w:eastAsia="ru-RU"/>
        </w:rPr>
        <w:t>Лыддьыны вынтӧмӧн «Коми Республикаын гражданаöс видзан мероприятиеяс нуöдысь комитетлöн уджын öткымын юалöм йылысь» 2011 во косму тӧлысь 14 лунся 142 №-а Коми Республикаса Веськӧдлан котырлысь  шуӧм.</w:t>
      </w:r>
    </w:p>
    <w:p>
      <w:pPr>
        <w:pStyle w:val="style25"/>
        <w:keepNext/>
        <w:numPr>
          <w:ilvl w:val="0"/>
          <w:numId w:val="1"/>
        </w:numPr>
        <w:tabs>
          <w:tab w:leader="none" w:pos="1134" w:val="left"/>
        </w:tabs>
        <w:spacing w:after="0" w:before="0" w:line="360" w:lineRule="auto"/>
        <w:ind w:hanging="360" w:left="0" w:right="0"/>
        <w:contextualSpacing/>
        <w:jc w:val="both"/>
      </w:pPr>
      <w:r>
        <w:rPr>
          <w:rFonts w:ascii="Times New Roman" w:cs="Times New Roman" w:eastAsia="Times New Roman" w:hAnsi="Times New Roman"/>
          <w:bCs/>
          <w:sz w:val="28"/>
          <w:szCs w:val="28"/>
          <w:lang w:eastAsia="ru-RU"/>
        </w:rPr>
        <w:t>Тайӧ шуӧмыс вынсялӧ сійӧс примитан лунсянь.</w:t>
      </w:r>
    </w:p>
    <w:p>
      <w:pPr>
        <w:pStyle w:val="style0"/>
        <w:keepNext/>
        <w:spacing w:after="0" w:before="0" w:line="360" w:lineRule="auto"/>
        <w:contextualSpacing w:val="false"/>
        <w:jc w:val="center"/>
      </w:pPr>
      <w:r>
        <w:rPr>
          <w:rFonts w:ascii="Times New Roman" w:cs="Times New Roman" w:eastAsia="Times New Roman" w:hAnsi="Times New Roman"/>
          <w:b/>
          <w:bCs/>
          <w:sz w:val="28"/>
          <w:szCs w:val="28"/>
          <w:lang w:eastAsia="ru-RU"/>
        </w:rPr>
      </w:r>
    </w:p>
    <w:p>
      <w:pPr>
        <w:pStyle w:val="style0"/>
        <w:spacing w:after="0" w:before="0" w:line="360" w:lineRule="auto"/>
        <w:contextualSpacing w:val="false"/>
        <w:jc w:val="both"/>
      </w:pPr>
      <w:r>
        <w:rPr>
          <w:rFonts w:ascii="Times New Roman" w:cs="Times New Roman" w:eastAsia="Times New Roman" w:hAnsi="Times New Roman"/>
          <w:sz w:val="28"/>
          <w:szCs w:val="28"/>
          <w:lang w:eastAsia="ru-RU"/>
        </w:rPr>
        <w:t xml:space="preserve">Коми Республикаса Юралысь                                                                 В.Гайзер </w:t>
      </w:r>
    </w:p>
    <w:p>
      <w:pPr>
        <w:pStyle w:val="style0"/>
      </w:pPr>
      <w:r>
        <w:rPr/>
      </w:r>
    </w:p>
    <w:p>
      <w:pPr>
        <w:pStyle w:val="style0"/>
        <w:spacing w:after="0" w:before="0" w:line="360" w:lineRule="auto"/>
        <w:contextualSpacing w:val="false"/>
      </w:pPr>
      <w:r>
        <w:rPr>
          <w:rFonts w:ascii="Times New Roman" w:cs="Times New Roman" w:hAnsi="Times New Roman"/>
          <w:sz w:val="28"/>
          <w:szCs w:val="28"/>
        </w:rPr>
        <w:t>Сыктывкар</w:t>
      </w:r>
    </w:p>
    <w:p>
      <w:pPr>
        <w:pStyle w:val="style0"/>
        <w:spacing w:after="0" w:before="0" w:line="360" w:lineRule="auto"/>
        <w:contextualSpacing w:val="false"/>
      </w:pPr>
      <w:r>
        <w:rPr>
          <w:rFonts w:ascii="Times New Roman" w:cs="Times New Roman" w:hAnsi="Times New Roman"/>
          <w:sz w:val="28"/>
          <w:szCs w:val="28"/>
        </w:rPr>
        <w:t>2012 вося рака тӧлысь 27 лун</w:t>
      </w:r>
    </w:p>
    <w:p>
      <w:pPr>
        <w:pStyle w:val="style0"/>
        <w:spacing w:after="0" w:before="0" w:line="360" w:lineRule="auto"/>
        <w:contextualSpacing w:val="false"/>
      </w:pPr>
      <w:r>
        <w:rPr>
          <w:rFonts w:ascii="Times New Roman" w:cs="Times New Roman" w:hAnsi="Times New Roman"/>
          <w:sz w:val="28"/>
          <w:szCs w:val="28"/>
        </w:rPr>
        <w:t>98 №</w:t>
      </w:r>
    </w:p>
    <w:p>
      <w:pPr>
        <w:pStyle w:val="style0"/>
        <w:pageBreakBefore/>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rPr>
        <w:t>ВЫНСЬÖДÖМА</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rPr>
        <w:t>Коми Республикаса Веськӧдлан котырлöн</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rPr>
        <w:t>2012 во рака тöлысь 27 лунся 98 №-а шуöмöн</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rPr>
        <w:t>(содтöд)</w:t>
      </w:r>
    </w:p>
    <w:p>
      <w:pPr>
        <w:pStyle w:val="style0"/>
        <w:spacing w:after="0" w:before="0" w:line="360" w:lineRule="auto"/>
        <w:contextualSpacing w:val="false"/>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eastAsia="Times New Roman" w:hAnsi="Times New Roman"/>
          <w:sz w:val="28"/>
          <w:szCs w:val="28"/>
          <w:lang w:eastAsia="ru-RU"/>
        </w:rPr>
        <w:t>Коми Республикаын гражданаöс видзан мероприятиеяс нуöдысь</w:t>
      </w:r>
    </w:p>
    <w:p>
      <w:pPr>
        <w:pStyle w:val="style0"/>
        <w:spacing w:after="0" w:before="0" w:line="360" w:lineRule="auto"/>
        <w:contextualSpacing w:val="false"/>
        <w:jc w:val="center"/>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комитет йылысь</w:t>
      </w:r>
    </w:p>
    <w:p>
      <w:pPr>
        <w:pStyle w:val="style0"/>
        <w:spacing w:after="0" w:before="0" w:line="360" w:lineRule="auto"/>
        <w:contextualSpacing w:val="false"/>
        <w:jc w:val="center"/>
      </w:pPr>
      <w:r>
        <w:rPr>
          <w:rFonts w:ascii="Times New Roman" w:cs="Times New Roman" w:eastAsia="Times New Roman" w:hAnsi="Times New Roman"/>
          <w:b/>
          <w:sz w:val="28"/>
          <w:szCs w:val="28"/>
          <w:lang w:eastAsia="ru-RU" w:val="kpv-RU"/>
        </w:rPr>
        <w:t>ПОЛОЖЕНИЕ</w:t>
      </w:r>
    </w:p>
    <w:p>
      <w:pPr>
        <w:pStyle w:val="style0"/>
        <w:jc w:val="center"/>
      </w:pPr>
      <w:r>
        <w:rPr>
          <w:rFonts w:ascii="Times New Roman" w:cs="Times New Roman" w:hAnsi="Times New Roman"/>
          <w:sz w:val="28"/>
          <w:szCs w:val="28"/>
          <w:lang w:val="kpv-RU"/>
        </w:rPr>
      </w:r>
    </w:p>
    <w:p>
      <w:pPr>
        <w:pStyle w:val="style25"/>
        <w:numPr>
          <w:ilvl w:val="0"/>
          <w:numId w:val="2"/>
        </w:numPr>
        <w:jc w:val="center"/>
      </w:pPr>
      <w:r>
        <w:rPr>
          <w:rFonts w:ascii="Times New Roman" w:cs="Times New Roman" w:hAnsi="Times New Roman"/>
          <w:sz w:val="28"/>
          <w:szCs w:val="28"/>
          <w:lang w:val="kpv-RU"/>
        </w:rPr>
        <w:t xml:space="preserve">Панас </w:t>
      </w:r>
    </w:p>
    <w:p>
      <w:pPr>
        <w:pStyle w:val="style0"/>
        <w:jc w:val="both"/>
      </w:pPr>
      <w:r>
        <w:rPr>
          <w:rFonts w:ascii="Times New Roman" w:cs="Times New Roman" w:hAnsi="Times New Roman"/>
          <w:sz w:val="28"/>
          <w:szCs w:val="28"/>
          <w:lang w:val="kpv-RU"/>
        </w:rPr>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 Республикаын гражданаöс видзан мероприятиеяс нуöдысь комитет (водзӧ - Комитет) лоӧ Коми Республикаса олӧмӧ пӧртысь власьт органӧн, коді лӧсьӧдӧ да пӧртӧ олӧмӧ межмуниципальнӧй да дінму сикаса виччысьтӧм лоӧмторъясысь (водзӧ - виччысьтӧм лоӧмторъяс) йӧзӧс да мутасъяс видзӧм кузя да биысь видзчысьӧм кузя канму политика, нормативнӧй инӧда веськӧдлӧм.</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Аслас уджын Комитет кутчысьӧ Россия Федерацияса Оланподулӧ, федеральнӧй конституционнӧй оланпасъясӧ, федеральнӧй оланпасъясӧ, Россия Федерацияса Президентлӧн да Россия Федерацияса Веськӧдлан котырлӧн нормативнӧй инӧда актъясӧ, Коми Республикаса Оланподулӧ, Коми Республикаса оланпасъясӧ, Коми Республикаса Юралысьлӧн инӧда актъясӧ да Коми Республикаса Веськӧдлан котырлӧн инӧда актъясӧ, а сідзжӧ тайӧ Положениеӧ.</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 xml:space="preserve">Комитет уджалӧ кыдзи веськыда, сідзи и ӧтвылысь федеральнӧй олӧмӧ пӧртысь власьт органъяскӧд, Коми Республикаса канму органъяскӧд, меставывса асвеськӧдлан органъяскӧд, ӧтйӧза ӧтувъяскӧд и мукӧд организациякӧд. </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Комитет видзӧм вылӧ сьӧм сетсьӧ Коми Республикаса республиканскӧй сьӧмкуд тшӧт весьтӧ.</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Комитет лоӧ юридическӧй кывкутысьӧн, сылӧн эм Коми Республика канпаса печать да ас ним комиӧн да рочӧн, урчитӧм балаа мукӧд печать, штамп, бланок, Россия Федерацияса оланпастэчас серти восьтӧм тшӧтъяс.</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 xml:space="preserve">Комитет вӧчӧ учредительлысь удж да уджмогъяс Коми Республикаса канму учреждениеяс серти </w:t>
      </w:r>
      <w:r>
        <w:rPr>
          <w:rFonts w:ascii="Times New Roman" w:cs="Times New Roman" w:eastAsia="Times New Roman" w:hAnsi="Times New Roman"/>
          <w:sz w:val="28"/>
          <w:szCs w:val="28"/>
          <w:lang w:eastAsia="ru-RU" w:val="kpv-RU"/>
        </w:rPr>
        <w:t>виччысьтӧм лоӧмторъясысь йӧзӧс да мутасъяс видзан да биысь видзчысян юкӧнын (водзӧ – канму учреждениеяс).</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Комитетлӧн юридическӧй инпас: Сыктывкар, Коммунистическӧй ул., 8 керка.</w:t>
      </w:r>
    </w:p>
    <w:p>
      <w:pPr>
        <w:pStyle w:val="style0"/>
        <w:tabs>
          <w:tab w:leader="none" w:pos="1134" w:val="left"/>
        </w:tabs>
        <w:spacing w:after="0" w:before="0" w:line="360" w:lineRule="auto"/>
        <w:contextualSpacing w:val="false"/>
        <w:jc w:val="both"/>
      </w:pPr>
      <w:r>
        <w:rPr>
          <w:rFonts w:ascii="Times New Roman" w:cs="Times New Roman" w:hAnsi="Times New Roman"/>
          <w:sz w:val="28"/>
          <w:lang w:val="kpv-RU"/>
        </w:rPr>
      </w:r>
    </w:p>
    <w:p>
      <w:pPr>
        <w:pStyle w:val="style25"/>
        <w:numPr>
          <w:ilvl w:val="0"/>
          <w:numId w:val="2"/>
        </w:numPr>
        <w:tabs>
          <w:tab w:leader="none" w:pos="1854" w:val="left"/>
        </w:tabs>
        <w:spacing w:after="0" w:before="0" w:line="360" w:lineRule="auto"/>
        <w:contextualSpacing/>
        <w:jc w:val="center"/>
      </w:pPr>
      <w:r>
        <w:rPr>
          <w:rFonts w:ascii="Times New Roman" w:cs="Times New Roman" w:hAnsi="Times New Roman"/>
          <w:sz w:val="28"/>
          <w:lang w:val="kpv-RU"/>
        </w:rPr>
        <w:t>Шӧр могъяс</w:t>
      </w:r>
    </w:p>
    <w:p>
      <w:pPr>
        <w:pStyle w:val="style25"/>
        <w:tabs>
          <w:tab w:leader="none" w:pos="2214" w:val="left"/>
        </w:tabs>
        <w:spacing w:after="0" w:before="0" w:line="360" w:lineRule="auto"/>
        <w:ind w:hanging="0" w:left="1080" w:right="0"/>
        <w:contextualSpacing/>
      </w:pPr>
      <w:r>
        <w:rPr>
          <w:rFonts w:ascii="Times New Roman" w:cs="Times New Roman" w:hAnsi="Times New Roman"/>
          <w:sz w:val="28"/>
          <w:lang w:val="kpv-RU"/>
        </w:rPr>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Комитет уджлӧн шӧр могъяс:</w:t>
      </w:r>
    </w:p>
    <w:p>
      <w:pPr>
        <w:pStyle w:val="style25"/>
        <w:numPr>
          <w:ilvl w:val="0"/>
          <w:numId w:val="4"/>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виччысьтӧм лоӧмторъясысь, ускӧттьӧысь видзчысьӧм, на бӧрся колясъяс бырӧдӧм;</w:t>
      </w:r>
    </w:p>
    <w:p>
      <w:pPr>
        <w:pStyle w:val="style25"/>
        <w:numPr>
          <w:ilvl w:val="0"/>
          <w:numId w:val="4"/>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урчитӧм уджмогъяс серти биысь видзчысьӧмӧн могмӧдӧм;</w:t>
      </w:r>
    </w:p>
    <w:p>
      <w:pPr>
        <w:pStyle w:val="style25"/>
        <w:numPr>
          <w:ilvl w:val="0"/>
          <w:numId w:val="4"/>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межмуниципальнӧй да дінму тшупӧдъясын виччысьтӧм лоӧмторъясысь гражданаӧс дорйӧм кузя, Коми Республикаса йӧзӧс да мутас видзӧм кузя мероприятиеяс котыртӧм да олӧмӧ пӧртӧм;</w:t>
      </w:r>
    </w:p>
    <w:p>
      <w:pPr>
        <w:pStyle w:val="style25"/>
        <w:numPr>
          <w:ilvl w:val="0"/>
          <w:numId w:val="4"/>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 Республика мутасын</w:t>
      </w:r>
      <w:r>
        <w:rPr>
          <w:rFonts w:ascii="Times New Roman" w:cs="Times New Roman" w:hAnsi="Times New Roman"/>
          <w:sz w:val="28"/>
          <w:lang w:val="kpv-RU"/>
        </w:rPr>
        <w:t xml:space="preserve"> терроризмысь да экстремизмысь видзчысьӧм кузя, на бӧрын колясъяс чинтӧм </w:t>
      </w:r>
      <w:r>
        <w:rPr>
          <w:rFonts w:ascii="Times New Roman" w:cs="Times New Roman" w:eastAsia="Times New Roman" w:hAnsi="Times New Roman"/>
          <w:sz w:val="28"/>
          <w:szCs w:val="28"/>
          <w:lang w:eastAsia="ru-RU" w:val="kpv-RU"/>
        </w:rPr>
        <w:t>кузя мероприятиеяс котыртӧм да олӧмӧ пӧртӧм, сэтшӧм юалӧмъяс кындзи, кутшӧмъясӧс решитӧмыс пырӧ Россия Федерация веськӧдлӧмӧ.</w:t>
      </w:r>
    </w:p>
    <w:p>
      <w:pPr>
        <w:pStyle w:val="style0"/>
        <w:tabs>
          <w:tab w:leader="none" w:pos="1134" w:val="left"/>
        </w:tabs>
        <w:spacing w:after="0" w:before="0" w:line="360" w:lineRule="auto"/>
        <w:contextualSpacing w:val="false"/>
        <w:jc w:val="both"/>
      </w:pPr>
      <w:r>
        <w:rPr>
          <w:rFonts w:ascii="Times New Roman" w:cs="Times New Roman" w:hAnsi="Times New Roman"/>
          <w:sz w:val="28"/>
          <w:lang w:val="kpv-RU"/>
        </w:rPr>
      </w:r>
    </w:p>
    <w:p>
      <w:pPr>
        <w:pStyle w:val="style25"/>
        <w:numPr>
          <w:ilvl w:val="0"/>
          <w:numId w:val="2"/>
        </w:numPr>
        <w:tabs>
          <w:tab w:leader="none" w:pos="1854" w:val="left"/>
        </w:tabs>
        <w:spacing w:after="0" w:before="0" w:line="360" w:lineRule="auto"/>
        <w:contextualSpacing/>
        <w:jc w:val="center"/>
      </w:pPr>
      <w:r>
        <w:rPr>
          <w:rFonts w:ascii="Times New Roman" w:cs="Times New Roman" w:hAnsi="Times New Roman"/>
          <w:sz w:val="28"/>
          <w:lang w:val="kpv-RU"/>
        </w:rPr>
        <w:t>Канму удж</w:t>
      </w:r>
    </w:p>
    <w:p>
      <w:pPr>
        <w:pStyle w:val="style0"/>
        <w:tabs>
          <w:tab w:leader="none" w:pos="1134" w:val="left"/>
        </w:tabs>
        <w:spacing w:after="0" w:before="0" w:line="360" w:lineRule="auto"/>
        <w:contextualSpacing w:val="false"/>
        <w:jc w:val="center"/>
      </w:pPr>
      <w:r>
        <w:rPr>
          <w:rFonts w:ascii="Times New Roman" w:cs="Times New Roman" w:hAnsi="Times New Roman"/>
          <w:sz w:val="28"/>
          <w:lang w:val="kpv-RU"/>
        </w:rPr>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 xml:space="preserve">Тайӧ Положениелӧн </w:t>
      </w:r>
      <w:r>
        <w:rPr>
          <w:rFonts w:ascii="Times New Roman" w:cs="Times New Roman" w:hAnsi="Times New Roman"/>
          <w:sz w:val="28"/>
          <w:lang w:val="kpv-RU"/>
        </w:rPr>
        <w:t>II</w:t>
      </w:r>
      <w:r>
        <w:rPr>
          <w:rFonts w:ascii="Times New Roman" w:cs="Times New Roman" w:hAnsi="Times New Roman"/>
          <w:sz w:val="28"/>
          <w:lang w:val="kpv-RU"/>
        </w:rPr>
        <w:t xml:space="preserve"> юкӧдын индӧм могъяс олӧмӧ пӧртӧм вылӧ Комитет вӧчӧ татшӧм канму удж:</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лӧсьӧдӧ да сетӧ </w:t>
      </w:r>
      <w:r>
        <w:rPr>
          <w:rFonts w:ascii="Times New Roman" w:cs="Times New Roman" w:eastAsia="Times New Roman" w:hAnsi="Times New Roman"/>
          <w:sz w:val="28"/>
          <w:szCs w:val="28"/>
          <w:lang w:eastAsia="ru-RU" w:val="kpv-RU"/>
        </w:rPr>
        <w:t>Коми Республикаса Юралысьлы, Коми Республикаса Веськӧдлан котырлы нормативнӧй инӧда акт балаяс Коми Республикаса йӧзӧс да Коми Республикаса мутас виччысьтӧм лоӧмторъясысь доръян, биысь видзчысьӧмӧн могмӧдан юкӧнын;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лӧсьӧдӧ да сетӧ</w:t>
      </w:r>
      <w:r>
        <w:rPr>
          <w:rFonts w:ascii="Times New Roman" w:cs="Times New Roman" w:eastAsia="Times New Roman" w:hAnsi="Times New Roman"/>
          <w:sz w:val="28"/>
          <w:szCs w:val="28"/>
          <w:lang w:eastAsia="ru-RU" w:val="kpv-RU"/>
        </w:rPr>
        <w:t xml:space="preserve"> </w:t>
      </w:r>
      <w:r>
        <w:rPr>
          <w:rFonts w:ascii="Times New Roman" w:cs="Times New Roman" w:hAnsi="Times New Roman"/>
          <w:sz w:val="28"/>
          <w:lang w:val="kpv-RU"/>
        </w:rPr>
        <w:t xml:space="preserve">Коми Республикаса Юралысьлы </w:t>
      </w:r>
      <w:r>
        <w:rPr>
          <w:rFonts w:ascii="Times New Roman" w:cs="Times New Roman" w:eastAsia="Times New Roman" w:hAnsi="Times New Roman"/>
          <w:sz w:val="28"/>
          <w:szCs w:val="28"/>
          <w:lang w:eastAsia="ru-RU" w:val="kpv-RU"/>
        </w:rPr>
        <w:t>Коми Республикаса йӧзӧс разӧдан да мӧдлаӧ вуджӧдан план, нуӧдӧ сылысь быдвося стӧчмӧдӧм;</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индӧ документъяслысь лыддьӧг да сюрӧс, кутшӧмъяс подулалӧны виччысьтӧм лоӧмторъясысь да ускӧттьӧысь видзчысьӧм да найӧс да на бӧрся колясъяс бырӧдӧм вылӧ</w:t>
      </w:r>
      <w:r>
        <w:rPr>
          <w:rFonts w:ascii="Times New Roman" w:cs="Times New Roman" w:hAnsi="Times New Roman"/>
          <w:sz w:val="28"/>
          <w:lang w:val="kpv-RU"/>
        </w:rPr>
        <w:t xml:space="preserve"> </w:t>
      </w:r>
      <w:r>
        <w:rPr>
          <w:rFonts w:ascii="Times New Roman" w:cs="Times New Roman" w:eastAsia="Times New Roman" w:hAnsi="Times New Roman"/>
          <w:sz w:val="28"/>
          <w:szCs w:val="28"/>
          <w:lang w:eastAsia="ru-RU" w:val="kpv-RU"/>
        </w:rPr>
        <w:t>Коми Республикаса Веськӧдлан котырлӧн содтӧд фондысь коран сьӧм мында;</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нуӧдӧ документъяслысь экспертиза, мыйяс подулалӧны виччысьтӧм лоӧмторъясысь да ускӧттьӧысь видзчысьӧм да найӧс да на бӧрся колясъяс бырӧдӧм вылӧ</w:t>
      </w:r>
      <w:r>
        <w:rPr>
          <w:rFonts w:ascii="Times New Roman" w:cs="Times New Roman" w:hAnsi="Times New Roman"/>
          <w:sz w:val="28"/>
          <w:lang w:val="kpv-RU"/>
        </w:rPr>
        <w:t xml:space="preserve"> </w:t>
      </w:r>
      <w:r>
        <w:rPr>
          <w:rFonts w:ascii="Times New Roman" w:cs="Times New Roman" w:eastAsia="Times New Roman" w:hAnsi="Times New Roman"/>
          <w:sz w:val="28"/>
          <w:szCs w:val="28"/>
          <w:lang w:eastAsia="ru-RU" w:val="kpv-RU"/>
        </w:rPr>
        <w:t>Коми Республикаса Веськӧдлан котырлӧн содтӧд фондысь коран сьӧмлысь мында, да ыстӧ Виччысьтӧм лоӧмторъясысь видзчысьӧм да найӧс бырӧдӧм да биысь видзчысьӧм серти Коми Республикаса Веськӧдлан котырлӧн комиссияӧ лӧсялана вӧзйӧмъяс;</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видзӧдӧ Коми Республика мутасын межмуниципальнӧй да дінму сикаса виччысьтӧм лоӧмторъяс бырӧдӧм вылӧ материальнӧй ресурсъяс резерв лӧсьӧдӧм, кутӧм, чукӧртӧм, видзӧм, наӧн вӧдитчӧм да содтӧм бӧрся;</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пӧртӧ олӧмӧ </w:t>
      </w:r>
      <w:r>
        <w:rPr>
          <w:rFonts w:ascii="Times New Roman" w:cs="Times New Roman" w:eastAsia="Times New Roman" w:hAnsi="Times New Roman"/>
          <w:sz w:val="28"/>
          <w:szCs w:val="28"/>
          <w:lang w:eastAsia="ru-RU" w:val="kpv-RU"/>
        </w:rPr>
        <w:t>Коми Республика мутасын</w:t>
      </w:r>
      <w:r>
        <w:rPr>
          <w:lang w:val="kpv-RU"/>
        </w:rPr>
        <w:t xml:space="preserve"> </w:t>
      </w:r>
      <w:r>
        <w:rPr>
          <w:rFonts w:ascii="Times New Roman" w:cs="Times New Roman" w:hAnsi="Times New Roman"/>
          <w:sz w:val="28"/>
          <w:lang w:val="kpv-RU"/>
        </w:rPr>
        <w:t>радиоактивнӧй веществояслысь да радиоактивнӧй шыбласъяслысь канму учёт да контроль радиоактивнӧй веществояслӧн да радиоактивнӧй шыбласъяслӧн канму учёт да контроль система пытшкын;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лӧсьӧдӧ да нуӧдӧ Коми Республикалысь радиационно-гигиеническӧй паспорт;</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пӧртӧ олӧмӧ могъяс, кутшӧмъясӧс урчитӧма «Чукӧртчӧмъяс, митингъяс, петкӧдчӧмъяс, ӧтувъя мунӧмъяс, пикетъяс нуӧдӧм йылысь» Федеральнӧй оланпаслӧн 12 статьяӧн, восьса мероприятие нуӧдӧм йылысь гижӧда юӧр пӧлучитӧм дырйи «</w:t>
      </w:r>
      <w:r>
        <w:rPr>
          <w:rFonts w:ascii="Times New Roman" w:cs="Times New Roman" w:eastAsia="Times New Roman" w:hAnsi="Times New Roman"/>
          <w:sz w:val="28"/>
          <w:szCs w:val="28"/>
          <w:lang w:eastAsia="ru-RU" w:val="kpv-RU"/>
        </w:rPr>
        <w:t>Коми Республика мутасын</w:t>
      </w:r>
      <w:r>
        <w:rPr>
          <w:rFonts w:ascii="Times New Roman" w:cs="Times New Roman" w:hAnsi="Times New Roman"/>
          <w:sz w:val="28"/>
          <w:lang w:val="kpv-RU"/>
        </w:rPr>
        <w:t xml:space="preserve"> восьса мероприятие нуӧдӧм йылысь гижӧда юӧр сетӧм йылысь» Коми Республикаса Оланпасӧн урчитӧм случайясын;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котыртана-техническӧя могмӧдӧ </w:t>
      </w:r>
      <w:r>
        <w:rPr>
          <w:rFonts w:ascii="Times New Roman" w:cs="Times New Roman" w:eastAsia="Times New Roman" w:hAnsi="Times New Roman"/>
          <w:sz w:val="28"/>
          <w:szCs w:val="28"/>
          <w:lang w:eastAsia="ru-RU" w:val="kpv-RU"/>
        </w:rPr>
        <w:t>Виччысьтӧм лоӧмторъясысь видзчысьӧм да найӧс бырӧдӧм да биысь видзчысьӧм серти Коми Республикаса Веськӧдлан котырлӧн комиссия</w:t>
      </w:r>
      <w:r>
        <w:rPr>
          <w:rFonts w:ascii="Times New Roman" w:cs="Times New Roman" w:hAnsi="Times New Roman"/>
          <w:sz w:val="28"/>
          <w:lang w:val="kpv-RU"/>
        </w:rPr>
        <w:t>лысь да Республикаса йӧзӧс мӧдлаӧ вуджӧдан комиссиялысь удж;</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котыртӧ да материально-техническӧя могмӧдӧ Коми Республикаын терроризмлы паныд тыш нуӧдысь комиссиялысь (комиссияса аппаратлысь) удж;</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веськӧдлӧ да вӧдитчӧ Коми Республикаса республиканскӧй сьӧмкудлӧн торъя юкӧнса сьӧмӧн, кутшӧмӧс  урчитӧма Комитет, канму учреждениеяс видзӧм вылӧ да Комитет вылӧ пуктӧм могъяс олӧмӧ пӧртӧм вылӧ;</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вӧчӧ вузӧс вылӧ, уджъяс вӧчӧм вылӧ да услугаяс сетӧм вылӧ </w:t>
      </w:r>
      <w:r>
        <w:rPr>
          <w:rFonts w:ascii="Times New Roman" w:cs="Times New Roman" w:eastAsia="Times New Roman" w:hAnsi="Times New Roman"/>
          <w:sz w:val="28"/>
          <w:szCs w:val="28"/>
          <w:lang w:eastAsia="ru-RU" w:val="kpv-RU"/>
        </w:rPr>
        <w:t>виччысьтӧм лоӧмторъясысь йӧзӧс да мутасъяс видзан юкӧнын</w:t>
      </w:r>
      <w:r>
        <w:rPr>
          <w:rFonts w:ascii="Times New Roman" w:cs="Times New Roman" w:hAnsi="Times New Roman"/>
          <w:sz w:val="28"/>
          <w:lang w:val="kpv-RU"/>
        </w:rPr>
        <w:t xml:space="preserve"> Коми Республикалӧн канму могъяс вылӧ да Комитетлысь удж могмӧдӧм вылӧ заказ лӧсьӧдӧм да иналӧм серти канму заказчиклысь удж;</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вузӧс вайӧм вылӧ, уджъяс вӧчӧм вылӧ, услугаяс сетӧм вылӧ Коми Республикалӧн канму могъяс вылӧ заказъяс иналӧм дырйи могмӧдӧ донъяслысь да вузӧс номенклатуралысь (могмӧс сикасъяслысь) мониторинг, водзвыв висьталӧм, водзвыв планируйтӧм, бюджетӧ иналӧм, контрактация да индӧм заказъясӧн веськӧдлӧм;</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Россия Федерацияса оланпастэчас серти да Коми Республикаса нормативнӧй инӧда актъяс серти нуӧдӧ гуся юӧр ресурсъяс видзӧм кузя, сы лыдын торъя морт йылысь юӧръяс, а сідзжӧ канму гусяторйӧ пырысь юӧръяс видзӧм кузя мероприятиеяс;</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юӧр техническӧя дорйӧм кузя мероприятиеяс Россия Федерацияса оланпастэчас серти;</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нуӧдӧ Комитетын </w:t>
      </w:r>
      <w:r>
        <w:rPr>
          <w:rFonts w:ascii="Times New Roman" w:cs="Times New Roman" w:eastAsia="Times New Roman" w:hAnsi="Times New Roman"/>
          <w:sz w:val="28"/>
          <w:szCs w:val="28"/>
          <w:lang w:eastAsia="ru-RU" w:val="kpv-RU"/>
        </w:rPr>
        <w:t>гражданаӧс дорйӧм кузя мероприятиеяс Коми Республикаын гражданаӧс дорйӧм котыртӧм да нуӧдӧм йылысь положение серти, мый вынсьӧдӧма Коми Республикаса Юралысьлӧн 2008 во йирым тӧлысь 13 лунся 97 №-а Индӧдӧн;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биысь видзчысьӧм кузя мероприятиеяс Комитетын да канму учреждениеясын;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Комитетлысь архивса документъяс чукӧртӧм, видзӧм, учётӧ босьтӧм да наӧн колана ногӧн вӧдитчӧм кузя удж;</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котыртӧ Комитетлӧн удж йылысь юӧръяс дорӧ лэдзӧм;</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Коми Республика мутасын удж видзӧм юкӧнын канму политикалысь шӧр нырвизьяс олӧмӧ пӧртӧм могысь мероприятиеяс аслас компетенцияын, мый урчитӧма «Удж видзан юкӧнын ӧткымын юалӧм йылысь» Коми Республикаса Веськӧдлан котырлӧн 2008 во тӧвшӧр тӧлысь 29 лунся 16 №-а шуӧмӧн;</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мобилизационнӧй дасьтысьӧм да мобилизация кузя, воинскӧй учёт да Комитетса уджалысьясӧс бронируйтӧм кузя мероприятиеяс, веськӧдлӧ уджӧн да видзӧдӧ канму организацияясын мобилизационнӧй дасьтысьӧм, воинскӧй учёт да бронируйтӧм кузя мероприятиеяс бӧрся;</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нуӧдӧ </w:t>
      </w:r>
      <w:r>
        <w:rPr>
          <w:rFonts w:ascii="Times New Roman" w:cs="Times New Roman" w:eastAsia="Times New Roman" w:hAnsi="Times New Roman"/>
          <w:sz w:val="28"/>
          <w:szCs w:val="28"/>
          <w:lang w:eastAsia="ru-RU" w:val="kpv-RU"/>
        </w:rPr>
        <w:t xml:space="preserve">Коми Республикаса Юралысьлысь да Коми Республикаса Веськӧдлан котырлысь содтӧд веськӧдлан пункт </w:t>
      </w:r>
      <w:r>
        <w:rPr>
          <w:rFonts w:ascii="Times New Roman" w:cs="Times New Roman" w:hAnsi="Times New Roman"/>
          <w:sz w:val="28"/>
          <w:lang w:val="kpv-RU"/>
        </w:rPr>
        <w:t>пырся дасьлунын видзӧм кузя мероприятиеяс, сы лыдын материально-техническӧя могмӧдӧм кузя;</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нуӧдӧ терроризмысь да экстремизмысь видзчысьӧм кузя, на бӧрын колясъяс чинтӧм кузя мероприятиеяс Коми Республикаын терроризмлы паныд тыш нуӧдысь комиссиялӧн решениеяс серти;</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бура пӧртӧ олӧмӧ Коми Республикаса Юралысьлысь да Коми Республика Веськӧдлан котырлысь тшӧктӧмъяс, мыйяс сетӧма Россия Федерацияса Президентлысь кесйӧдӧмъяс да тшӧктӧмъяс олӧмӧ пӧртӧм могысь, Комитетлӧн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352 №-а Индӧд олӧмӧ пӧртӧм серти;</w:t>
      </w:r>
    </w:p>
    <w:p>
      <w:pPr>
        <w:pStyle w:val="style25"/>
        <w:numPr>
          <w:ilvl w:val="0"/>
          <w:numId w:val="5"/>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пӧртӧ олӧмӧ мукӧд удж Коми Республикаса Юралысьлӧн да Коми Республикаса Веськӧдлан котырлӧн решениеяс серти.</w:t>
      </w:r>
    </w:p>
    <w:p>
      <w:pPr>
        <w:pStyle w:val="style0"/>
        <w:tabs>
          <w:tab w:leader="none" w:pos="5805" w:val="left"/>
        </w:tabs>
        <w:spacing w:after="0" w:before="0" w:line="360" w:lineRule="auto"/>
        <w:contextualSpacing w:val="false"/>
        <w:jc w:val="both"/>
      </w:pPr>
      <w:r>
        <w:rPr>
          <w:rFonts w:ascii="Times New Roman" w:cs="Times New Roman" w:hAnsi="Times New Roman"/>
          <w:sz w:val="28"/>
          <w:lang w:val="kpv-RU"/>
        </w:rPr>
        <w:tab/>
      </w:r>
    </w:p>
    <w:p>
      <w:pPr>
        <w:pStyle w:val="style0"/>
        <w:tabs>
          <w:tab w:leader="none" w:pos="1276" w:val="left"/>
        </w:tabs>
        <w:spacing w:after="0" w:before="0" w:line="360" w:lineRule="auto"/>
        <w:ind w:firstLine="851" w:left="0" w:right="0"/>
        <w:contextualSpacing w:val="false"/>
        <w:jc w:val="center"/>
      </w:pPr>
      <w:r>
        <w:rPr>
          <w:rFonts w:ascii="Times New Roman" w:cs="Times New Roman" w:hAnsi="Times New Roman"/>
          <w:sz w:val="28"/>
          <w:lang w:val="kpv-RU"/>
        </w:rPr>
        <w:t>IV.</w:t>
        <w:tab/>
        <w:t>Канму могмӧсъяс</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r>
    </w:p>
    <w:p>
      <w:pPr>
        <w:pStyle w:val="style25"/>
        <w:numPr>
          <w:ilvl w:val="0"/>
          <w:numId w:val="3"/>
        </w:numPr>
        <w:tabs>
          <w:tab w:leader="none" w:pos="1276" w:val="left"/>
        </w:tabs>
        <w:spacing w:after="0" w:before="0" w:line="360" w:lineRule="auto"/>
        <w:ind w:hanging="360" w:left="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Комитет пӧртӧ олӧмӧ татшӧм могмӧсъяс:</w:t>
      </w:r>
    </w:p>
    <w:p>
      <w:pPr>
        <w:pStyle w:val="style25"/>
        <w:tabs>
          <w:tab w:leader="none" w:pos="1276" w:val="left"/>
        </w:tabs>
        <w:spacing w:after="0" w:before="0" w:line="360" w:lineRule="auto"/>
        <w:ind w:firstLine="840" w:left="0" w:right="0"/>
        <w:contextualSpacing/>
        <w:jc w:val="both"/>
      </w:pPr>
      <w:r>
        <w:rPr>
          <w:rFonts w:ascii="Times New Roman" w:cs="Times New Roman" w:hAnsi="Times New Roman"/>
          <w:sz w:val="28"/>
          <w:lang w:val="kpv-RU"/>
        </w:rPr>
        <w:t>1) видлалӧ гражданасянь Комитетӧ воӧм шыӧдчӧмъяс;</w:t>
      </w:r>
    </w:p>
    <w:p>
      <w:pPr>
        <w:pStyle w:val="style25"/>
        <w:tabs>
          <w:tab w:leader="none" w:pos="1276" w:val="left"/>
        </w:tabs>
        <w:spacing w:after="0" w:before="0" w:line="360" w:lineRule="auto"/>
        <w:ind w:firstLine="840" w:left="0" w:right="0"/>
        <w:contextualSpacing/>
        <w:jc w:val="both"/>
      </w:pPr>
      <w:r>
        <w:rPr>
          <w:rFonts w:ascii="Times New Roman" w:cs="Times New Roman" w:hAnsi="Times New Roman"/>
          <w:sz w:val="28"/>
          <w:lang w:val="kpv-RU"/>
        </w:rPr>
        <w:t>2) сетӧ архивнӧй справкаяс, архивнӧй копияяс, архивнӧй выпискаяс торъя йӧзлӧн да юридическӧй кывкутысьяслӧн корӧм кузя Комитетлӧн архивнӧй документъяс серти.</w:t>
      </w:r>
    </w:p>
    <w:p>
      <w:pPr>
        <w:pStyle w:val="style0"/>
        <w:tabs>
          <w:tab w:leader="none" w:pos="5805" w:val="left"/>
        </w:tabs>
        <w:spacing w:after="0" w:before="0" w:line="360" w:lineRule="auto"/>
        <w:ind w:firstLine="840" w:left="0" w:right="0"/>
        <w:contextualSpacing w:val="false"/>
        <w:jc w:val="both"/>
      </w:pPr>
      <w:r>
        <w:rPr>
          <w:rFonts w:ascii="Times New Roman" w:cs="Times New Roman" w:hAnsi="Times New Roman"/>
          <w:sz w:val="28"/>
          <w:lang w:val="kpv-RU"/>
        </w:rPr>
      </w:r>
    </w:p>
    <w:p>
      <w:pPr>
        <w:pStyle w:val="style25"/>
        <w:numPr>
          <w:ilvl w:val="0"/>
          <w:numId w:val="6"/>
        </w:numPr>
        <w:tabs>
          <w:tab w:leader="none" w:pos="1996" w:val="left"/>
        </w:tabs>
        <w:spacing w:after="0" w:before="0" w:line="360" w:lineRule="auto"/>
        <w:contextualSpacing/>
        <w:jc w:val="center"/>
      </w:pPr>
      <w:r>
        <w:rPr>
          <w:rFonts w:ascii="Times New Roman" w:cs="Times New Roman" w:hAnsi="Times New Roman"/>
          <w:sz w:val="28"/>
          <w:lang w:val="kpv-RU"/>
        </w:rPr>
        <w:t>Инӧдъяс</w:t>
      </w:r>
    </w:p>
    <w:p>
      <w:pPr>
        <w:pStyle w:val="style0"/>
        <w:tabs>
          <w:tab w:leader="none" w:pos="1276" w:val="left"/>
        </w:tabs>
        <w:spacing w:after="0" w:before="0" w:line="360" w:lineRule="auto"/>
        <w:contextualSpacing w:val="false"/>
        <w:jc w:val="center"/>
      </w:pPr>
      <w:r>
        <w:rPr>
          <w:rFonts w:ascii="Times New Roman" w:cs="Times New Roman" w:hAnsi="Times New Roman"/>
          <w:sz w:val="28"/>
          <w:lang w:val="kpv-RU"/>
        </w:rPr>
      </w:r>
    </w:p>
    <w:p>
      <w:pPr>
        <w:pStyle w:val="style25"/>
        <w:numPr>
          <w:ilvl w:val="0"/>
          <w:numId w:val="3"/>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Канму удж олӧмӧ пӧртӧм могысь, канму могмӧсъяс сетӧм вылӧ Комитетлӧн эм инӧд:</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корны да босьтны урчитӧм пӧрадок серти канму органъяслысь, меставывса асвеськӧдлан органъяслысь, а сідзжӧ организацияяслысь, чина йӧзлысь, гражданалысь юӧръяс, мый колӧ Комитет компетенцияӧ пырысь юалӧмъяс кузя решениеяс примитӧм вылӧ;</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hAnsi="Times New Roman"/>
          <w:sz w:val="28"/>
          <w:lang w:val="kpv-RU"/>
        </w:rPr>
        <w:t>Комитет</w:t>
      </w:r>
      <w:r>
        <w:rPr>
          <w:rFonts w:ascii="Times New Roman" w:cs="Times New Roman" w:eastAsia="Times New Roman" w:hAnsi="Times New Roman"/>
          <w:sz w:val="28"/>
          <w:szCs w:val="28"/>
          <w:lang w:eastAsia="ru-RU" w:val="kpv-RU"/>
        </w:rPr>
        <w:t>лӧн удж юкӧнкӧд йитчӧм юалӧмъяс решитӧм вылӧ урчитӧм пӧрадок серти корны научнӧй да мукӧд организацияӧс, туялысьясӧс да специалистъясӧс;</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Комитетлӧн удж юкӧнкӧд йитчӧм юалӧмъяс кузя лӧсьӧдны координируйтан, сёрнитчан да экспертнӧй органъяс (сӧветъяс, комиссияяс да уджалан котыръяс, коллегияяс);</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сетны Коми Республикаса Юралысьлы,  Коми Республикаса Веськӧдлан котырлы вӧзйӧмъяс гражданаӧс доръян юкӧнын, Коми Республикаса йӧзӧс да мутас видзан юкнӧнын, биысь видзчысян юкӧнын могъяс олӧмӧ пӧртӧм серти;</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ыстыны Комитетӧс петкӧдлысьясӧс виччысьтӧм лоӧмторъяс артман помкаяс туялӧмын участвуйтӧм вылӧ;</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котыртны да примитны решениеяс ведомствоса наградаяс да ведомствоса ошкӧмъяс сетӧм серти;</w:t>
      </w:r>
    </w:p>
    <w:p>
      <w:pPr>
        <w:pStyle w:val="style25"/>
        <w:numPr>
          <w:ilvl w:val="0"/>
          <w:numId w:val="7"/>
        </w:numPr>
        <w:tabs>
          <w:tab w:leader="none" w:pos="1276" w:val="left"/>
        </w:tabs>
        <w:spacing w:after="0" w:before="0" w:line="360" w:lineRule="auto"/>
        <w:ind w:hanging="1275" w:left="0" w:right="0"/>
        <w:contextualSpacing/>
        <w:jc w:val="both"/>
      </w:pPr>
      <w:r>
        <w:rPr>
          <w:rFonts w:ascii="Times New Roman" w:cs="Times New Roman" w:eastAsia="Times New Roman" w:hAnsi="Times New Roman"/>
          <w:sz w:val="28"/>
          <w:szCs w:val="28"/>
          <w:lang w:eastAsia="ru-RU" w:val="kpv-RU"/>
        </w:rPr>
        <w:t>котыртны да (либӧ) участвуйтны конгрессъяс, конференцияяс, семинаръяс, выставкаяс да мукӧд мероприятие нуӧдӧмын Комитетлӧн компетенцияӧ пырысь юалӧмъяс серти.</w:t>
      </w:r>
    </w:p>
    <w:p>
      <w:pPr>
        <w:pStyle w:val="style0"/>
        <w:tabs>
          <w:tab w:leader="none" w:pos="1276" w:val="left"/>
        </w:tabs>
        <w:spacing w:after="0" w:before="0" w:line="360" w:lineRule="auto"/>
        <w:contextualSpacing w:val="false"/>
        <w:jc w:val="both"/>
      </w:pPr>
      <w:r>
        <w:rPr>
          <w:rFonts w:ascii="Times New Roman" w:cs="Times New Roman" w:eastAsia="Times New Roman" w:hAnsi="Times New Roman"/>
          <w:sz w:val="28"/>
          <w:szCs w:val="28"/>
          <w:lang w:eastAsia="ru-RU" w:val="kpv-RU"/>
        </w:rPr>
      </w:r>
    </w:p>
    <w:p>
      <w:pPr>
        <w:pStyle w:val="style25"/>
        <w:numPr>
          <w:ilvl w:val="0"/>
          <w:numId w:val="8"/>
        </w:numPr>
        <w:tabs>
          <w:tab w:leader="none" w:pos="1996" w:val="left"/>
        </w:tabs>
        <w:spacing w:after="0" w:before="0" w:line="360" w:lineRule="auto"/>
        <w:contextualSpacing/>
        <w:jc w:val="center"/>
      </w:pPr>
      <w:r>
        <w:rPr>
          <w:rFonts w:ascii="Times New Roman" w:cs="Times New Roman" w:eastAsia="Times New Roman" w:hAnsi="Times New Roman"/>
          <w:sz w:val="28"/>
          <w:szCs w:val="28"/>
          <w:lang w:eastAsia="ru-RU" w:val="kpv-RU"/>
        </w:rPr>
        <w:t>Удж котыртӧм</w:t>
      </w:r>
    </w:p>
    <w:p>
      <w:pPr>
        <w:pStyle w:val="style0"/>
        <w:tabs>
          <w:tab w:leader="none" w:pos="1276" w:val="left"/>
        </w:tabs>
        <w:spacing w:after="0" w:before="0" w:line="360" w:lineRule="auto"/>
        <w:contextualSpacing w:val="false"/>
        <w:jc w:val="both"/>
      </w:pPr>
      <w:r>
        <w:rPr>
          <w:rFonts w:ascii="Times New Roman" w:cs="Times New Roman" w:eastAsia="Times New Roman" w:hAnsi="Times New Roman"/>
          <w:sz w:val="28"/>
          <w:szCs w:val="28"/>
          <w:lang w:eastAsia="ru-RU" w:val="kpv-RU"/>
        </w:rPr>
      </w:r>
    </w:p>
    <w:p>
      <w:pPr>
        <w:pStyle w:val="style25"/>
        <w:numPr>
          <w:ilvl w:val="0"/>
          <w:numId w:val="3"/>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Комитетӧн веськӧдлӧ Комитетса веськӧдлысь, кодӧс индӧ чинӧ да вештӧ чинысь Коми Республикаса Юралысь.</w:t>
      </w:r>
    </w:p>
    <w:p>
      <w:pPr>
        <w:pStyle w:val="style25"/>
        <w:numPr>
          <w:ilvl w:val="0"/>
          <w:numId w:val="3"/>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Комитетса веськӧдлысь:</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ӧткӧн веськӧдлан подув вылын веськӧдлӧ Комитет уджӧн да ачыс кывкутӧ Комитет вылӧ пуктӧм могъяс да уджмогъяс олӧмӧ пӧртӧмысь;</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 xml:space="preserve">эсканпастӧг петкӧдлӧ </w:t>
      </w:r>
      <w:r>
        <w:rPr>
          <w:rFonts w:ascii="Times New Roman" w:cs="Times New Roman" w:eastAsia="Times New Roman" w:hAnsi="Times New Roman"/>
          <w:sz w:val="28"/>
          <w:szCs w:val="28"/>
          <w:lang w:eastAsia="ru-RU" w:val="kpv-RU"/>
        </w:rPr>
        <w:t>Комитет</w:t>
      </w:r>
      <w:r>
        <w:rPr>
          <w:rFonts w:ascii="Times New Roman" w:cs="Times New Roman" w:hAnsi="Times New Roman"/>
          <w:sz w:val="28"/>
          <w:lang w:val="kpv-RU"/>
        </w:rPr>
        <w:t xml:space="preserve">лысь интересъяс Коми Республикаса канму власьт органъяскӧд, меставывса асвеськӧдлан органъяскӧд да организацияяскӧд йитӧдъясын, </w:t>
      </w:r>
      <w:r>
        <w:rPr>
          <w:rFonts w:ascii="Times New Roman" w:cs="Times New Roman" w:eastAsia="Times New Roman" w:hAnsi="Times New Roman"/>
          <w:sz w:val="28"/>
          <w:szCs w:val="28"/>
          <w:lang w:eastAsia="ru-RU" w:val="kpv-RU"/>
        </w:rPr>
        <w:t>ёрдын, сетӧ эсканпасъяс, восьтӧ Комитет</w:t>
      </w:r>
      <w:r>
        <w:rPr>
          <w:rFonts w:ascii="Times New Roman" w:cs="Times New Roman" w:hAnsi="Times New Roman"/>
          <w:sz w:val="28"/>
          <w:lang w:val="kpv-RU"/>
        </w:rPr>
        <w:t>лысь</w:t>
      </w:r>
      <w:r>
        <w:rPr>
          <w:rFonts w:ascii="Times New Roman" w:cs="Times New Roman" w:eastAsia="Times New Roman" w:hAnsi="Times New Roman"/>
          <w:sz w:val="28"/>
          <w:szCs w:val="28"/>
          <w:lang w:eastAsia="ru-RU" w:val="kpv-RU"/>
        </w:rPr>
        <w:t xml:space="preserve"> тшӧтъяс, вӧчӧ сделкаяс да законодательствоӧн урчитӧм мукӧд юридическӧй удж;</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йӧзӧдӧ инӧда актъяс Комитет компетенцияын (тшӧктӧдъяс, тшӧктӧмъяс, инструкцияяс);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урчитӧм уджалысь лыд серти да уджысь мынтысян фонд серти вынсьӧдӧ Комитет</w:t>
      </w:r>
      <w:r>
        <w:rPr>
          <w:rFonts w:ascii="Times New Roman" w:cs="Times New Roman" w:hAnsi="Times New Roman"/>
          <w:sz w:val="28"/>
          <w:lang w:val="kpv-RU"/>
        </w:rPr>
        <w:t>лысь</w:t>
      </w:r>
      <w:r>
        <w:rPr>
          <w:rFonts w:ascii="Times New Roman" w:cs="Times New Roman" w:eastAsia="Times New Roman" w:hAnsi="Times New Roman"/>
          <w:sz w:val="28"/>
          <w:szCs w:val="28"/>
          <w:lang w:eastAsia="ru-RU" w:val="kpv-RU"/>
        </w:rPr>
        <w:t xml:space="preserve"> тэчас, уджалысь лыд да сьӧмкуд смета Коми Республикаса республиканскӧй сьӧмкудйын урчитӧм сетан сьӧм серти;</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вынсьӧдӧ Комитет тэчаса юкӧдувъяс йылысь положениеяс, а сідзжӧ Комитетса уджалысьяслысь чина регламентъяс;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индӧ Комитетса веськӧдлысьӧс вежысьлысь могъяс;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сетӧ Коми Республикаса оланпас да мукӧд инӧда акт балаяс Комитет компетенцияӧ пырысь юалӧмъяс серти;</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hAnsi="Times New Roman"/>
          <w:sz w:val="28"/>
          <w:lang w:val="kpv-RU"/>
        </w:rPr>
        <w:t xml:space="preserve">индӧ чинӧ (босьтӧ удж вылӧ) да вештӧ чинысь (мездӧ уджысь) </w:t>
      </w:r>
      <w:r>
        <w:rPr>
          <w:rFonts w:ascii="Times New Roman" w:cs="Times New Roman" w:eastAsia="Times New Roman" w:hAnsi="Times New Roman"/>
          <w:sz w:val="28"/>
          <w:szCs w:val="28"/>
          <w:lang w:eastAsia="ru-RU" w:val="kpv-RU"/>
        </w:rPr>
        <w:t>Комитетса</w:t>
      </w:r>
      <w:r>
        <w:rPr>
          <w:rFonts w:ascii="Times New Roman" w:cs="Times New Roman" w:hAnsi="Times New Roman"/>
          <w:sz w:val="28"/>
          <w:lang w:val="kpv-RU"/>
        </w:rPr>
        <w:t xml:space="preserve"> уджалысьясӧс </w:t>
      </w:r>
      <w:r>
        <w:rPr>
          <w:rFonts w:ascii="Times New Roman" w:cs="Times New Roman" w:eastAsia="Times New Roman" w:hAnsi="Times New Roman"/>
          <w:sz w:val="28"/>
          <w:szCs w:val="28"/>
          <w:lang w:eastAsia="ru-RU" w:val="kpv-RU"/>
        </w:rPr>
        <w:t>да канму учреждениеяслысь юрнуӧдысьясӧс;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оланпастэчасӧн урчитӧм пӧрадок серти решайтӧ Комитетса уджалысьясӧс да канму учреждениеяслысь юрнуӧдысьясӧс ошкӧм либӧ дисциплинарнӧя мыждӧм кузя юалӧмъяс;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вӧзйӧ Россия Федерацияса, Коми Республикаса канму награда сетӧм вылӧ Комитетса торъялана бур уджалысьясӧс да канму учреждениеясса юрнуӧдысьясӧс;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веськӧдлӧ Комитет киын кутан сьӧма да материальнӧй ресурсъясӧн;</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канму гражданскӧй служба йылысь Россия Федерацияса оланпастэчас серти да Коми Республикаса оланпастэчас серти решайтӧ Комитетын канму гражданскӧй службакӧд йитчӧм юалӧмъяс;</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вынсьӧдӧ Комитетлӧн пытшкӧсса удж котыртан регламент;</w:t>
      </w:r>
    </w:p>
    <w:p>
      <w:pPr>
        <w:pStyle w:val="style25"/>
        <w:numPr>
          <w:ilvl w:val="0"/>
          <w:numId w:val="9"/>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пӧртӧ олӧмӧ мукӧд уджмог оланпастэчас серти.</w:t>
      </w:r>
    </w:p>
    <w:p>
      <w:pPr>
        <w:pStyle w:val="style25"/>
        <w:numPr>
          <w:ilvl w:val="0"/>
          <w:numId w:val="3"/>
        </w:numPr>
        <w:tabs>
          <w:tab w:leader="none" w:pos="1276"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Комитетса веськӧдлысьлӧн эм вежысь, коді индыссьӧ чинӧ да вештыссьӧ чинысь Россия Федерацияса оланпастэчасӧн да Коми Республикаса оланпастэчасӧн урчитӧм пӧрадок серти.</w:t>
      </w:r>
      <w:bookmarkStart w:id="0" w:name="_GoBack"/>
      <w:bookmarkEnd w:id="0"/>
      <w:r>
        <w:rPr>
          <w:rFonts w:ascii="Times New Roman" w:cs="Times New Roman" w:eastAsia="Times New Roman" w:hAnsi="Times New Roman"/>
          <w:sz w:val="28"/>
          <w:szCs w:val="28"/>
          <w:lang w:eastAsia="ru-RU" w:val="kpv-RU"/>
        </w:rPr>
        <w:t xml:space="preserve"> </w:t>
      </w:r>
    </w:p>
    <w:p>
      <w:pPr>
        <w:pStyle w:val="style25"/>
        <w:tabs>
          <w:tab w:leader="none" w:pos="0" w:val="left"/>
          <w:tab w:leader="none" w:pos="1134" w:val="left"/>
          <w:tab w:leader="none" w:pos="1276" w:val="left"/>
        </w:tabs>
        <w:spacing w:after="0" w:before="0" w:line="360" w:lineRule="auto"/>
        <w:ind w:firstLine="851" w:left="0" w:right="0"/>
        <w:contextualSpacing/>
        <w:jc w:val="both"/>
      </w:pPr>
      <w:r>
        <w:rPr>
          <w:rFonts w:ascii="Times New Roman" w:cs="Times New Roman" w:eastAsia="Times New Roman" w:hAnsi="Times New Roman"/>
          <w:sz w:val="28"/>
          <w:szCs w:val="28"/>
          <w:lang w:eastAsia="ru-RU" w:val="kpv-RU"/>
        </w:rPr>
        <w:t>Комитетса веськӧдлысьӧс вежысь уджалӧ эсканпастӧг Комитет нимсянь Комитетса веськӧдлысьӧн урчитӧм инӧдъяс да могъяс серти.</w:t>
      </w:r>
    </w:p>
    <w:p>
      <w:pPr>
        <w:pStyle w:val="style25"/>
        <w:tabs>
          <w:tab w:leader="none" w:pos="0" w:val="left"/>
          <w:tab w:leader="none" w:pos="1134" w:val="left"/>
          <w:tab w:leader="none" w:pos="1276" w:val="left"/>
        </w:tabs>
        <w:spacing w:line="360" w:lineRule="auto"/>
        <w:ind w:firstLine="851" w:left="0" w:right="0"/>
        <w:jc w:val="both"/>
      </w:pPr>
      <w:r>
        <w:rPr>
          <w:rFonts w:ascii="Times New Roman" w:cs="Times New Roman" w:eastAsia="Times New Roman" w:hAnsi="Times New Roman"/>
          <w:sz w:val="28"/>
          <w:szCs w:val="28"/>
          <w:lang w:eastAsia="ru-RU" w:val="kpv-RU"/>
        </w:rPr>
        <w:t>Кор Комитетса веськӧдлысь мыйкӧ дыра абу, сылысь могъяссӧ пӧртӧ олӧмӧ Комитетса веськӧдлысьӧс вежысь.</w:t>
      </w:r>
    </w:p>
    <w:p>
      <w:pPr>
        <w:pStyle w:val="style25"/>
        <w:tabs>
          <w:tab w:leader="none" w:pos="0" w:val="left"/>
          <w:tab w:leader="none" w:pos="1134" w:val="left"/>
          <w:tab w:leader="none" w:pos="1276" w:val="left"/>
        </w:tabs>
        <w:spacing w:line="360" w:lineRule="auto"/>
        <w:ind w:firstLine="851" w:left="0" w:right="0"/>
        <w:jc w:val="both"/>
      </w:pPr>
      <w:r>
        <w:rPr>
          <w:rFonts w:ascii="Times New Roman" w:cs="Times New Roman" w:eastAsia="Times New Roman" w:hAnsi="Times New Roman"/>
          <w:sz w:val="28"/>
          <w:szCs w:val="28"/>
          <w:lang w:eastAsia="ru-RU" w:val="kpv-RU"/>
        </w:rPr>
        <w:t>Комитетса веськӧдлысьлӧн прӧстмӧм чин дырйи Комитетса веськӧдлысьлысь могъяс сетӧм йылысь решение примитӧ Коми Республикаса Юралысь.</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Комитетса уджалысьяслӧн медыджыд лыд урчитсьӧ Коми Республикаса Веськӧдлан котырӧн.</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Комитетлӧн котыртан тэчас артмӧ татшӧм тэчаса юкӧдувъясысь (юкӧнъясысь):</w:t>
      </w:r>
    </w:p>
    <w:p>
      <w:pPr>
        <w:pStyle w:val="style25"/>
        <w:numPr>
          <w:ilvl w:val="0"/>
          <w:numId w:val="10"/>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терроризмысь видзчысьӧм, виччысьтӧм лоӧмторъясысь видзчысьӧм да найӧс бырӧдӧм да йӧзӧс мӧдлаӧ вуджӧдӧм кузя мероприятиеяс нуӧдӧм серти;</w:t>
      </w:r>
    </w:p>
    <w:p>
      <w:pPr>
        <w:pStyle w:val="style25"/>
        <w:numPr>
          <w:ilvl w:val="0"/>
          <w:numId w:val="10"/>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видлалана да котыртана-инӧда удж серти:</w:t>
      </w:r>
    </w:p>
    <w:p>
      <w:pPr>
        <w:pStyle w:val="style25"/>
        <w:numPr>
          <w:ilvl w:val="0"/>
          <w:numId w:val="10"/>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сьӧм планируйтӧм, учёт да контроль серти.</w:t>
      </w:r>
    </w:p>
    <w:p>
      <w:pPr>
        <w:pStyle w:val="style25"/>
        <w:numPr>
          <w:ilvl w:val="0"/>
          <w:numId w:val="3"/>
        </w:numPr>
        <w:tabs>
          <w:tab w:leader="none" w:pos="1134" w:val="left"/>
        </w:tabs>
        <w:spacing w:after="0" w:before="0" w:line="360" w:lineRule="auto"/>
        <w:ind w:hanging="360" w:left="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Комитетлысь пытшкӧсса уджсӧ урчитӧны Комитетлӧн пытшкӧсса удж котыртан регламент серти.</w:t>
      </w:r>
    </w:p>
    <w:p>
      <w:pPr>
        <w:pStyle w:val="style0"/>
        <w:tabs>
          <w:tab w:leader="none" w:pos="1134" w:val="left"/>
        </w:tabs>
        <w:spacing w:after="0" w:before="0" w:line="360" w:lineRule="auto"/>
        <w:contextualSpacing w:val="false"/>
        <w:jc w:val="both"/>
      </w:pPr>
      <w:r>
        <w:rPr>
          <w:rFonts w:ascii="Times New Roman" w:cs="Times New Roman" w:eastAsia="Times New Roman" w:hAnsi="Times New Roman"/>
          <w:sz w:val="28"/>
          <w:szCs w:val="28"/>
          <w:lang w:eastAsia="ru-RU" w:val="kpv-RU"/>
        </w:rPr>
      </w:r>
    </w:p>
    <w:p>
      <w:pPr>
        <w:pStyle w:val="style0"/>
        <w:tabs>
          <w:tab w:leader="none" w:pos="1134" w:val="left"/>
        </w:tabs>
        <w:spacing w:after="0" w:before="0" w:line="360" w:lineRule="auto"/>
        <w:contextualSpacing w:val="false"/>
        <w:jc w:val="both"/>
      </w:pPr>
      <w:r>
        <w:rPr>
          <w:rFonts w:ascii="Times New Roman" w:cs="Times New Roman" w:eastAsia="Times New Roman" w:hAnsi="Times New Roman"/>
          <w:sz w:val="28"/>
          <w:szCs w:val="28"/>
          <w:lang w:eastAsia="ru-RU" w:val="kpv-RU"/>
        </w:rPr>
        <w:t>Вуджӧдіс Хазова Е. В. – 11 179 пас</w:t>
      </w:r>
    </w:p>
    <w:p>
      <w:pPr>
        <w:pStyle w:val="style0"/>
        <w:spacing w:after="0" w:before="0" w:line="360" w:lineRule="auto"/>
        <w:ind w:firstLine="851" w:left="0" w:right="0"/>
        <w:contextualSpacing w:val="false"/>
        <w:jc w:val="both"/>
      </w:pPr>
      <w:r>
        <w:rPr>
          <w:lang w:val="kpv-RU"/>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Liberation Sans">
    <w:altName w:val="Arial"/>
    <w:charset w:val="8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r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2">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6">
    <w:lvl w:ilvl="0">
      <w:start w:val="5"/>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1275" w:left="2126"/>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8">
    <w:lvl w:ilvl="0">
      <w:start w:val="4"/>
      <w:numFmt w:val="upperRoman"/>
      <w:lvlText w:val="%1."/>
      <w:lvlJc w:val="left"/>
      <w:pPr>
        <w:ind w:hanging="720" w:left="1931"/>
      </w:p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9">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10">
    <w:lvl w:ilvl="0">
      <w:start w:val="1"/>
      <w:numFmt w:val="decimal"/>
      <w:lvlText w:val="%1)"/>
      <w:lvlJc w:val="left"/>
      <w:pPr>
        <w:ind w:hanging="360" w:left="1200"/>
      </w:pPr>
    </w:lvl>
    <w:lvl w:ilvl="1">
      <w:start w:val="1"/>
      <w:numFmt w:val="lowerLetter"/>
      <w:lvlText w:val="%2."/>
      <w:lvlJc w:val="left"/>
      <w:pPr>
        <w:ind w:hanging="360" w:left="1920"/>
      </w:pPr>
    </w:lvl>
    <w:lvl w:ilvl="2">
      <w:start w:val="1"/>
      <w:numFmt w:val="lowerRoman"/>
      <w:lvlText w:val="%3."/>
      <w:lvlJc w:val="right"/>
      <w:pPr>
        <w:ind w:hanging="180" w:left="2640"/>
      </w:pPr>
    </w:lvl>
    <w:lvl w:ilvl="3">
      <w:start w:val="1"/>
      <w:numFmt w:val="decimal"/>
      <w:lvlText w:val="%4."/>
      <w:lvlJc w:val="left"/>
      <w:pPr>
        <w:ind w:hanging="360" w:left="3360"/>
      </w:pPr>
    </w:lvl>
    <w:lvl w:ilvl="4">
      <w:start w:val="1"/>
      <w:numFmt w:val="lowerLetter"/>
      <w:lvlText w:val="%5."/>
      <w:lvlJc w:val="left"/>
      <w:pPr>
        <w:ind w:hanging="360" w:left="4080"/>
      </w:pPr>
    </w:lvl>
    <w:lvl w:ilvl="5">
      <w:start w:val="1"/>
      <w:numFmt w:val="lowerRoman"/>
      <w:lvlText w:val="%6."/>
      <w:lvlJc w:val="right"/>
      <w:pPr>
        <w:ind w:hanging="180" w:left="4800"/>
      </w:pPr>
    </w:lvl>
    <w:lvl w:ilvl="6">
      <w:start w:val="1"/>
      <w:numFmt w:val="decimal"/>
      <w:lvlText w:val="%7."/>
      <w:lvlJc w:val="left"/>
      <w:pPr>
        <w:ind w:hanging="360" w:left="5520"/>
      </w:pPr>
    </w:lvl>
    <w:lvl w:ilvl="7">
      <w:start w:val="1"/>
      <w:numFmt w:val="lowerLetter"/>
      <w:lvlText w:val="%8."/>
      <w:lvlJc w:val="left"/>
      <w:pPr>
        <w:ind w:hanging="360" w:left="6240"/>
      </w:pPr>
    </w:lvl>
    <w:lvl w:ilvl="8">
      <w:start w:val="1"/>
      <w:numFmt w:val="lowerRoman"/>
      <w:lvlText w:val="%9."/>
      <w:lvlJc w:val="right"/>
      <w:pPr>
        <w:ind w:hanging="180" w:left="696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ListLabel 1"/>
    <w:next w:val="style18"/>
    <w:rPr>
      <w:rFonts w:cs="Times New Roman" w:eastAsia="Times New Roman"/>
    </w:rPr>
  </w:style>
  <w:style w:styleId="style19" w:type="character">
    <w:name w:val="ListLabel 2"/>
    <w:next w:val="style19"/>
    <w:rPr>
      <w:rFonts w:cs="Times New Roman"/>
      <w:sz w:val="28"/>
      <w:szCs w:val="28"/>
    </w:rPr>
  </w:style>
  <w:style w:styleId="style20" w:type="paragraph">
    <w:name w:val="Заголовок"/>
    <w:basedOn w:val="style0"/>
    <w:next w:val="style21"/>
    <w:pPr>
      <w:keepNext/>
      <w:spacing w:after="120" w:before="240"/>
      <w:contextualSpacing w:val="false"/>
    </w:pPr>
    <w:rPr>
      <w:rFonts w:ascii="Liberation Sans" w:cs="Lohit Devanagari" w:eastAsia="Bitstream Vera Sans" w:hAnsi="Liberation Sans"/>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Lohit Devanagari"/>
    </w:rPr>
  </w:style>
  <w:style w:styleId="style23" w:type="paragraph">
    <w:name w:val="Название"/>
    <w:basedOn w:val="style0"/>
    <w:next w:val="style23"/>
    <w:pPr>
      <w:suppressLineNumbers/>
      <w:spacing w:after="120" w:before="120"/>
      <w:contextualSpacing w:val="false"/>
    </w:pPr>
    <w:rPr>
      <w:rFonts w:cs="Lohit Devanagari"/>
      <w:i/>
      <w:iCs/>
      <w:sz w:val="24"/>
      <w:szCs w:val="24"/>
    </w:rPr>
  </w:style>
  <w:style w:styleId="style24" w:type="paragraph">
    <w:name w:val="Указатель"/>
    <w:basedOn w:val="style0"/>
    <w:next w:val="style24"/>
    <w:pPr>
      <w:suppressLineNumbers/>
    </w:pPr>
    <w:rPr>
      <w:rFonts w:cs="Lohit Devanagari"/>
    </w:rPr>
  </w:style>
  <w:style w:styleId="style25" w:type="paragraph">
    <w:name w:val="List Paragraph"/>
    <w:basedOn w:val="style0"/>
    <w:next w:val="style25"/>
    <w:pPr>
      <w:spacing w:after="200" w:before="0"/>
      <w:ind w:hanging="0" w:left="720" w:right="0"/>
      <w:contextualSpacing/>
    </w:pPr>
    <w:rPr/>
  </w:style>
  <w:style w:styleId="style26" w:type="paragraph">
    <w:name w:val="Верхний колонтитул"/>
    <w:basedOn w:val="style0"/>
    <w:next w:val="style26"/>
    <w:pPr>
      <w:tabs>
        <w:tab w:leader="none" w:pos="4677" w:val="center"/>
        <w:tab w:leader="none" w:pos="9355" w:val="right"/>
      </w:tabs>
      <w:spacing w:after="0" w:before="0" w:line="100" w:lineRule="atLeast"/>
      <w:contextualSpacing w:val="false"/>
    </w:pPr>
    <w:rPr/>
  </w:style>
  <w:style w:styleId="style27" w:type="paragraph">
    <w:name w:val="Нижний колонтитул"/>
    <w:basedOn w:val="style0"/>
    <w:next w:val="style27"/>
    <w:pPr>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2012-04-29T10:51:00.00Z</dcterms:created>
  <dc:creator>Антон</dc:creator>
  <cp:lastModifiedBy>Антон</cp:lastModifiedBy>
  <dcterms:modified xsi:type="dcterms:W3CDTF">2012-05-14T12:58:00.00Z</dcterms:modified>
  <cp:revision>16</cp:revision>
</cp:coreProperties>
</file>