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jc w:val="center"/>
      </w:pPr>
      <w:r>
        <w:rPr>
          <w:rFonts w:ascii="Times New Roman" w:cs="Times New Roman" w:hAnsi="Times New Roman"/>
          <w:b/>
          <w:sz w:val="28"/>
          <w:szCs w:val="28"/>
        </w:rPr>
        <w:t>КОМИ РЕСПУБЛИКАСА</w:t>
      </w:r>
    </w:p>
    <w:p>
      <w:pPr>
        <w:pStyle w:val="style0"/>
        <w:spacing w:after="0" w:before="0" w:line="360" w:lineRule="auto"/>
        <w:jc w:val="center"/>
      </w:pPr>
      <w:r>
        <w:rPr>
          <w:rFonts w:ascii="Times New Roman" w:cs="Times New Roman" w:hAnsi="Times New Roman"/>
          <w:b/>
          <w:sz w:val="28"/>
          <w:szCs w:val="28"/>
        </w:rPr>
        <w:t>ВӦР КОМИТЕТЛӦН</w:t>
      </w:r>
    </w:p>
    <w:p>
      <w:pPr>
        <w:pStyle w:val="style0"/>
        <w:spacing w:after="0" w:before="0" w:line="360" w:lineRule="auto"/>
        <w:jc w:val="center"/>
      </w:pPr>
      <w:r>
        <w:rPr>
          <w:rFonts w:ascii="Times New Roman" w:cs="Times New Roman" w:hAnsi="Times New Roman"/>
          <w:b/>
          <w:sz w:val="28"/>
          <w:szCs w:val="28"/>
        </w:rPr>
      </w:r>
    </w:p>
    <w:p>
      <w:pPr>
        <w:pStyle w:val="style0"/>
        <w:spacing w:after="0" w:before="0" w:line="360" w:lineRule="auto"/>
        <w:jc w:val="center"/>
      </w:pPr>
      <w:r>
        <w:rPr>
          <w:rFonts w:ascii="Times New Roman" w:cs="Times New Roman" w:hAnsi="Times New Roman"/>
          <w:b/>
          <w:sz w:val="28"/>
          <w:szCs w:val="28"/>
        </w:rPr>
        <w:t>ТШӦКТӦД</w:t>
      </w:r>
    </w:p>
    <w:p>
      <w:pPr>
        <w:pStyle w:val="style0"/>
        <w:spacing w:after="0" w:before="0" w:line="360" w:lineRule="auto"/>
        <w:ind w:firstLine="851" w:left="0" w:right="0"/>
        <w:jc w:val="center"/>
      </w:pPr>
      <w:r>
        <w:rPr>
          <w:rFonts w:ascii="Times New Roman" w:cs="Times New Roman" w:hAnsi="Times New Roman"/>
          <w:sz w:val="28"/>
          <w:szCs w:val="28"/>
        </w:rPr>
      </w:r>
    </w:p>
    <w:p>
      <w:pPr>
        <w:pStyle w:val="style0"/>
        <w:spacing w:after="0" w:before="0" w:line="360" w:lineRule="auto"/>
        <w:jc w:val="center"/>
      </w:pPr>
      <w:r>
        <w:rPr>
          <w:rFonts w:ascii="Times New Roman" w:cs="Times New Roman" w:hAnsi="Times New Roman"/>
          <w:sz w:val="28"/>
          <w:szCs w:val="28"/>
        </w:rPr>
        <w:t>Коми Республикаса вӧр комитетлӧн да Коми Республикаса вӧр комитетлӧн веськӧдлӧм улын Коми Республикаса канму учреждениеяслӧн</w:t>
      </w:r>
    </w:p>
    <w:p>
      <w:pPr>
        <w:pStyle w:val="style0"/>
        <w:spacing w:after="0" w:before="0" w:line="360" w:lineRule="auto"/>
        <w:jc w:val="center"/>
      </w:pPr>
      <w:r>
        <w:rPr>
          <w:rFonts w:ascii="Times New Roman" w:cs="Times New Roman" w:hAnsi="Times New Roman"/>
          <w:sz w:val="28"/>
          <w:szCs w:val="28"/>
        </w:rPr>
        <w:t xml:space="preserve"> </w:t>
      </w:r>
      <w:r>
        <w:rPr>
          <w:rFonts w:ascii="Times New Roman" w:cs="Times New Roman" w:hAnsi="Times New Roman"/>
          <w:sz w:val="28"/>
          <w:szCs w:val="28"/>
        </w:rPr>
        <w:t>административнӧй инӧдторкалӧмъяс йылысь сёрнигижӧдъяс дасьтан инӧда, кутшӧмъясӧс видлалӧм, федеральнӧй оланпастэчас серти, пыртӧма Россия Федерацияса субъектъяслӧн олӧмӧ пӧртысь власьт органъяслӧн уджмогъясӧ вӧрӧн вӧдитчан юкӧнын, чина йӧзлысь лыддьӧг вынсьӧдӧм йылысь</w:t>
      </w:r>
    </w:p>
    <w:p>
      <w:pPr>
        <w:pStyle w:val="style0"/>
        <w:spacing w:after="0" w:before="0" w:line="360" w:lineRule="auto"/>
        <w:jc w:val="center"/>
      </w:pPr>
      <w:r>
        <w:rPr>
          <w:rFonts w:ascii="Times New Roman" w:cs="Times New Roman" w:hAnsi="Times New Roman"/>
          <w:b/>
          <w:sz w:val="28"/>
          <w:szCs w:val="28"/>
        </w:rPr>
      </w:r>
    </w:p>
    <w:p>
      <w:pPr>
        <w:pStyle w:val="style0"/>
        <w:spacing w:after="0" w:before="0" w:line="360" w:lineRule="auto"/>
        <w:ind w:firstLine="851" w:left="0" w:right="0"/>
        <w:jc w:val="both"/>
      </w:pPr>
      <w:r>
        <w:rPr>
          <w:rFonts w:ascii="Times New Roman" w:cs="Times New Roman" w:hAnsi="Times New Roman"/>
          <w:sz w:val="28"/>
          <w:szCs w:val="28"/>
        </w:rPr>
        <w:t>Россия Федерацияса вӧр кодекслӧн 96, 97 статьяяс серти, Россия Федерацияса административнӧй инӧдторкалӧмъяс йылысь Россия Федерацияса кодекслӧн 28.3 статья серти, Коми Республикаса вӧр комитет йылысь положение серти, мый вынсьӧдӧма Коми Республикаса Веськӧдлан котырлӧн 2012 во урасьӧм тӧлысь 03 лунся 25 №-а шуӧмӧн, тшӧкта:</w:t>
      </w:r>
    </w:p>
    <w:p>
      <w:pPr>
        <w:pStyle w:val="style0"/>
        <w:spacing w:after="0" w:before="0" w:line="360" w:lineRule="auto"/>
        <w:ind w:firstLine="851" w:left="0" w:right="0"/>
        <w:jc w:val="both"/>
      </w:pPr>
      <w:r>
        <w:rPr>
          <w:rFonts w:ascii="Times New Roman" w:cs="Times New Roman" w:hAnsi="Times New Roman"/>
          <w:b/>
          <w:sz w:val="28"/>
          <w:szCs w:val="28"/>
        </w:rPr>
      </w:r>
    </w:p>
    <w:p>
      <w:pPr>
        <w:pStyle w:val="style21"/>
        <w:numPr>
          <w:ilvl w:val="0"/>
          <w:numId w:val="3"/>
        </w:numPr>
        <w:tabs>
          <w:tab w:leader="none" w:pos="1134" w:val="left"/>
        </w:tabs>
        <w:spacing w:after="0" w:before="0" w:line="360" w:lineRule="auto"/>
        <w:ind w:firstLine="851" w:left="0" w:right="0"/>
        <w:jc w:val="both"/>
      </w:pPr>
      <w:r>
        <w:rPr>
          <w:rFonts w:ascii="Times New Roman" w:cs="Times New Roman" w:hAnsi="Times New Roman"/>
          <w:sz w:val="28"/>
          <w:szCs w:val="28"/>
        </w:rPr>
        <w:t>Вынсьӧдны Коми Республикаса вӧр комитетлӧн да Коми Республикаса вӧр комитетлӧн веськӧдлӧм улын Коми Республикаса канму учреждениеяслӧн административнӧй инӧдторкалӧмъяс йылысь сёрнигижӧдъяс дасьтан инӧда, кутшӧмъясӧс видлалӧм, федеральнӧй оланпастэчас серти, пыртӧма Россия Федерацияса субъектъяслӧн олӧмӧ пӧртысь власьт органъяслӧн уджмогъясӧ вӧрӧн вӧдитчан юкӧнын, чина йӧзлысь лыддьӧг содтӧд серти.</w:t>
      </w:r>
    </w:p>
    <w:p>
      <w:pPr>
        <w:pStyle w:val="style21"/>
        <w:numPr>
          <w:ilvl w:val="0"/>
          <w:numId w:val="3"/>
        </w:numPr>
        <w:tabs>
          <w:tab w:leader="none" w:pos="1134" w:val="left"/>
        </w:tabs>
        <w:spacing w:after="0" w:before="0" w:line="360" w:lineRule="auto"/>
        <w:ind w:firstLine="851" w:left="0" w:right="0"/>
        <w:jc w:val="both"/>
      </w:pPr>
      <w:r>
        <w:rPr>
          <w:rFonts w:ascii="Times New Roman" w:cs="Times New Roman" w:hAnsi="Times New Roman"/>
          <w:sz w:val="28"/>
          <w:szCs w:val="28"/>
        </w:rPr>
        <w:t>Лыддьыны вынтӧмӧн «Административнöй инӧдторкалöмъяс йылысь, кутшöмъясöс видлавны федеральнöй законодательство серти пыртöма  вöр юкöнын Россия Федерацияса субъектъяслöн олöмö пöртысь власьт органъяслöн уджмогъясö,  сёрнигижöдъяс дасьтан инӧда Коми Республикаса вöр комитетлöн чина йöз лыддьöг» Коми Республикаса вӧр комитетлысь 2010.07.13 лунся 468 №-а тшӧктӧд да «Коми Республикаса вöр комитетлöн веськöдлöм улын Коми Республикалӧн канму учреждениеясса чина йöз лыддьöг, кодъяслöн эм инӧд гижны административнöй инӧдторкалöмъяс йылысь сёрнигижöдъяс, кодъяс йылысь делöяссö видлавны федеральнöй оланпас серти пыртöма вöр юкöнын Россия Федерацияса субъектъяслöн олöмö пöртысь власьт органъяслöн уджмогъясö» Коми Республикаса вӧр комитетлысь 2011.03.14 лунся 181 №-а тшӧктӧд.</w:t>
      </w:r>
    </w:p>
    <w:p>
      <w:pPr>
        <w:pStyle w:val="style21"/>
        <w:numPr>
          <w:ilvl w:val="0"/>
          <w:numId w:val="3"/>
        </w:numPr>
        <w:tabs>
          <w:tab w:leader="none" w:pos="1854" w:val="left"/>
        </w:tabs>
        <w:spacing w:after="0" w:before="0" w:line="360" w:lineRule="auto"/>
        <w:jc w:val="both"/>
      </w:pPr>
      <w:r>
        <w:rPr>
          <w:rFonts w:ascii="Times New Roman" w:cs="Times New Roman" w:hAnsi="Times New Roman"/>
          <w:sz w:val="28"/>
          <w:szCs w:val="28"/>
        </w:rPr>
        <w:t>Тайӧ тшӧктӧд олӧмӧ пӧртӧм бӧрся видзӧдны кута ачым.</w:t>
      </w:r>
    </w:p>
    <w:p>
      <w:pPr>
        <w:pStyle w:val="style0"/>
        <w:tabs>
          <w:tab w:leader="none" w:pos="1134" w:val="left"/>
        </w:tabs>
        <w:spacing w:after="0" w:before="0" w:line="360" w:lineRule="auto"/>
        <w:jc w:val="both"/>
      </w:pPr>
      <w:r>
        <w:rPr>
          <w:rFonts w:ascii="Times New Roman" w:cs="Times New Roman" w:hAnsi="Times New Roman"/>
          <w:sz w:val="28"/>
          <w:szCs w:val="28"/>
        </w:rPr>
      </w:r>
    </w:p>
    <w:p>
      <w:pPr>
        <w:pStyle w:val="style0"/>
        <w:tabs>
          <w:tab w:leader="none" w:pos="1134" w:val="left"/>
        </w:tabs>
        <w:spacing w:after="0" w:before="0" w:line="360" w:lineRule="auto"/>
        <w:jc w:val="both"/>
      </w:pPr>
      <w:r>
        <w:rPr>
          <w:rFonts w:ascii="Times New Roman" w:cs="Times New Roman" w:hAnsi="Times New Roman"/>
          <w:sz w:val="28"/>
          <w:szCs w:val="28"/>
        </w:rPr>
      </w:r>
    </w:p>
    <w:p>
      <w:pPr>
        <w:pStyle w:val="style0"/>
        <w:tabs>
          <w:tab w:leader="none" w:pos="1134" w:val="left"/>
        </w:tabs>
        <w:spacing w:after="0" w:before="0" w:line="360" w:lineRule="auto"/>
      </w:pPr>
      <w:r>
        <w:rPr>
          <w:rFonts w:ascii="Times New Roman" w:cs="Times New Roman" w:hAnsi="Times New Roman"/>
          <w:sz w:val="28"/>
          <w:szCs w:val="28"/>
        </w:rPr>
        <w:t>Юрнуӧдысь                                                                                          В. М. Осипов</w:t>
      </w:r>
    </w:p>
    <w:p>
      <w:pPr>
        <w:pStyle w:val="style0"/>
        <w:tabs>
          <w:tab w:leader="none" w:pos="1134" w:val="left"/>
        </w:tabs>
        <w:spacing w:after="0" w:before="0" w:line="360" w:lineRule="auto"/>
        <w:ind w:firstLine="851" w:left="0" w:right="0"/>
        <w:jc w:val="center"/>
      </w:pPr>
      <w:r>
        <w:rPr>
          <w:rFonts w:ascii="Times New Roman" w:cs="Times New Roman" w:hAnsi="Times New Roman"/>
          <w:b/>
          <w:sz w:val="28"/>
          <w:szCs w:val="28"/>
        </w:rPr>
      </w:r>
    </w:p>
    <w:p>
      <w:pPr>
        <w:pStyle w:val="style0"/>
        <w:tabs>
          <w:tab w:leader="none" w:pos="1134" w:val="left"/>
        </w:tabs>
        <w:spacing w:after="0" w:before="0" w:line="360" w:lineRule="auto"/>
        <w:ind w:firstLine="851" w:left="0" w:right="0"/>
        <w:jc w:val="center"/>
      </w:pPr>
      <w:r>
        <w:rPr>
          <w:rFonts w:ascii="Times New Roman" w:cs="Times New Roman" w:hAnsi="Times New Roman"/>
          <w:b/>
          <w:sz w:val="28"/>
          <w:szCs w:val="28"/>
        </w:rPr>
      </w:r>
    </w:p>
    <w:p>
      <w:pPr>
        <w:pStyle w:val="style0"/>
        <w:spacing w:after="0" w:before="0" w:line="360" w:lineRule="auto"/>
        <w:jc w:val="both"/>
      </w:pPr>
      <w:r>
        <w:rPr>
          <w:rFonts w:ascii="Times New Roman" w:cs="Times New Roman" w:hAnsi="Times New Roman"/>
          <w:sz w:val="28"/>
          <w:szCs w:val="28"/>
        </w:rPr>
        <w:t>Сыктывкар</w:t>
      </w:r>
    </w:p>
    <w:p>
      <w:pPr>
        <w:pStyle w:val="style0"/>
        <w:spacing w:after="0" w:before="0" w:line="360" w:lineRule="auto"/>
        <w:jc w:val="both"/>
      </w:pPr>
      <w:r>
        <w:rPr>
          <w:rFonts w:ascii="Times New Roman" w:cs="Times New Roman" w:hAnsi="Times New Roman"/>
          <w:sz w:val="28"/>
          <w:szCs w:val="28"/>
        </w:rPr>
        <w:t>2012 во рака тӧлысь 02 лун</w:t>
      </w:r>
    </w:p>
    <w:p>
      <w:pPr>
        <w:pStyle w:val="style0"/>
        <w:spacing w:after="0" w:before="0" w:line="360" w:lineRule="auto"/>
        <w:jc w:val="both"/>
      </w:pPr>
      <w:r>
        <w:rPr>
          <w:rFonts w:ascii="Times New Roman" w:cs="Times New Roman" w:hAnsi="Times New Roman"/>
          <w:sz w:val="28"/>
          <w:szCs w:val="28"/>
        </w:rPr>
        <w:t>200 №</w:t>
      </w:r>
    </w:p>
    <w:p>
      <w:pPr>
        <w:pStyle w:val="style0"/>
        <w:pageBreakBefore/>
        <w:spacing w:after="0" w:before="0" w:line="360" w:lineRule="auto"/>
        <w:jc w:val="both"/>
      </w:pPr>
      <w:r>
        <w:rPr>
          <w:rFonts w:ascii="Times New Roman" w:cs="Times New Roman" w:hAnsi="Times New Roman"/>
          <w:sz w:val="28"/>
          <w:szCs w:val="28"/>
        </w:rPr>
        <w:t>Ысталӧм:</w:t>
      </w:r>
    </w:p>
    <w:p>
      <w:pPr>
        <w:pStyle w:val="style21"/>
        <w:numPr>
          <w:ilvl w:val="0"/>
          <w:numId w:val="1"/>
        </w:numPr>
        <w:spacing w:after="0" w:before="0" w:line="100" w:lineRule="atLeast"/>
        <w:jc w:val="both"/>
      </w:pPr>
      <w:r>
        <w:rPr>
          <w:rFonts w:ascii="Times New Roman" w:cs="Times New Roman" w:hAnsi="Times New Roman"/>
          <w:sz w:val="28"/>
          <w:szCs w:val="28"/>
        </w:rPr>
        <w:t>Дело (1 экз.)</w:t>
      </w:r>
    </w:p>
    <w:p>
      <w:pPr>
        <w:pStyle w:val="style21"/>
        <w:spacing w:after="0" w:before="0" w:line="100" w:lineRule="atLeast"/>
        <w:jc w:val="both"/>
      </w:pPr>
      <w:r>
        <w:rPr>
          <w:rFonts w:ascii="Times New Roman" w:cs="Times New Roman" w:hAnsi="Times New Roman"/>
          <w:sz w:val="28"/>
          <w:szCs w:val="28"/>
        </w:rPr>
      </w:r>
    </w:p>
    <w:p>
      <w:pPr>
        <w:pStyle w:val="style21"/>
        <w:numPr>
          <w:ilvl w:val="0"/>
          <w:numId w:val="1"/>
        </w:numPr>
        <w:spacing w:after="0" w:before="0" w:line="360" w:lineRule="auto"/>
        <w:jc w:val="both"/>
      </w:pPr>
      <w:r>
        <w:rPr>
          <w:rFonts w:ascii="Times New Roman" w:cs="Times New Roman" w:hAnsi="Times New Roman"/>
          <w:sz w:val="28"/>
          <w:szCs w:val="28"/>
        </w:rPr>
        <w:t>Вӧр бӧрся федеральнӧй канмусянь дӧзьӧр (вӧр видзӧм), федеральнӧй канмусянь вӧръясын биысь видзтысян дӧзьӧр да вӧр видзӧм да дорйӧм котыртан юкӧн (1 экз.)</w:t>
      </w:r>
    </w:p>
    <w:p>
      <w:pPr>
        <w:pStyle w:val="style0"/>
        <w:spacing w:after="0" w:before="0" w:line="100" w:lineRule="atLeast"/>
        <w:jc w:val="both"/>
      </w:pPr>
      <w:r>
        <w:rPr>
          <w:rFonts w:ascii="Times New Roman" w:cs="Times New Roman" w:hAnsi="Times New Roman"/>
          <w:sz w:val="28"/>
          <w:szCs w:val="28"/>
        </w:rPr>
      </w:r>
    </w:p>
    <w:p>
      <w:pPr>
        <w:pStyle w:val="style21"/>
        <w:numPr>
          <w:ilvl w:val="0"/>
          <w:numId w:val="1"/>
        </w:numPr>
        <w:spacing w:after="0" w:before="0" w:line="100" w:lineRule="atLeast"/>
        <w:jc w:val="both"/>
      </w:pPr>
      <w:r>
        <w:rPr>
          <w:rFonts w:ascii="Times New Roman" w:cs="Times New Roman" w:hAnsi="Times New Roman"/>
          <w:sz w:val="28"/>
          <w:szCs w:val="28"/>
        </w:rPr>
        <w:t>Лесничество (32 экз.)</w:t>
      </w:r>
    </w:p>
    <w:p>
      <w:pPr>
        <w:pStyle w:val="style0"/>
        <w:spacing w:after="0" w:before="0" w:line="360" w:lineRule="auto"/>
        <w:jc w:val="both"/>
      </w:pPr>
      <w:r>
        <w:rPr>
          <w:rFonts w:ascii="Times New Roman" w:cs="Times New Roman" w:hAnsi="Times New Roman"/>
          <w:sz w:val="28"/>
          <w:szCs w:val="28"/>
        </w:rPr>
      </w:r>
    </w:p>
    <w:p>
      <w:pPr>
        <w:pStyle w:val="style0"/>
        <w:spacing w:after="0" w:before="0" w:line="360" w:lineRule="auto"/>
        <w:jc w:val="both"/>
      </w:pPr>
      <w:r>
        <w:rPr>
          <w:rFonts w:ascii="Times New Roman" w:cs="Times New Roman" w:hAnsi="Times New Roman"/>
          <w:sz w:val="28"/>
          <w:szCs w:val="28"/>
        </w:rPr>
        <w:t>Ладмӧдӧма:</w:t>
      </w:r>
    </w:p>
    <w:p>
      <w:pPr>
        <w:pStyle w:val="style0"/>
        <w:spacing w:after="0" w:before="0" w:line="360" w:lineRule="auto"/>
        <w:jc w:val="both"/>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t>Юрнуӧдысьӧс вежысь                                                                      Р. Н. Ульянов</w:t>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t xml:space="preserve">Вӧр бӧрся федеральнӧй канмусянь                                    </w:t>
      </w:r>
    </w:p>
    <w:p>
      <w:pPr>
        <w:pStyle w:val="style0"/>
        <w:spacing w:after="0" w:before="0" w:line="360" w:lineRule="auto"/>
      </w:pPr>
      <w:r>
        <w:rPr>
          <w:rFonts w:ascii="Times New Roman" w:cs="Times New Roman" w:hAnsi="Times New Roman"/>
          <w:sz w:val="28"/>
          <w:szCs w:val="28"/>
        </w:rPr>
        <w:t xml:space="preserve">дӧзьӧр (вӧр видзӧм), </w:t>
      </w:r>
    </w:p>
    <w:p>
      <w:pPr>
        <w:pStyle w:val="style0"/>
        <w:spacing w:after="0" w:before="0" w:line="360" w:lineRule="auto"/>
      </w:pPr>
      <w:r>
        <w:rPr>
          <w:rFonts w:ascii="Times New Roman" w:cs="Times New Roman" w:hAnsi="Times New Roman"/>
          <w:sz w:val="28"/>
          <w:szCs w:val="28"/>
        </w:rPr>
        <w:t>федеральнӧй канмусянь вӧръясын</w:t>
      </w:r>
    </w:p>
    <w:p>
      <w:pPr>
        <w:pStyle w:val="style0"/>
        <w:spacing w:after="0" w:before="0" w:line="360" w:lineRule="auto"/>
      </w:pPr>
      <w:r>
        <w:rPr>
          <w:rFonts w:ascii="Times New Roman" w:cs="Times New Roman" w:hAnsi="Times New Roman"/>
          <w:sz w:val="28"/>
          <w:szCs w:val="28"/>
        </w:rPr>
        <w:t>биысь видзтысян дӧзьӧр</w:t>
      </w:r>
    </w:p>
    <w:p>
      <w:pPr>
        <w:pStyle w:val="style0"/>
        <w:spacing w:after="0" w:before="0" w:line="360" w:lineRule="auto"/>
      </w:pPr>
      <w:r>
        <w:rPr>
          <w:rFonts w:ascii="Times New Roman" w:cs="Times New Roman" w:hAnsi="Times New Roman"/>
          <w:sz w:val="28"/>
          <w:szCs w:val="28"/>
        </w:rPr>
        <w:t>да вӧр видзӧм да дорйӧм</w:t>
      </w:r>
    </w:p>
    <w:p>
      <w:pPr>
        <w:pStyle w:val="style0"/>
        <w:spacing w:after="0" w:before="0" w:line="360" w:lineRule="auto"/>
      </w:pPr>
      <w:r>
        <w:rPr>
          <w:rFonts w:ascii="Times New Roman" w:cs="Times New Roman" w:hAnsi="Times New Roman"/>
          <w:sz w:val="28"/>
          <w:szCs w:val="28"/>
        </w:rPr>
        <w:t>котыртан юкӧнса веськӧдлысь                                                        А. А. Батищев</w:t>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r>
    </w:p>
    <w:p>
      <w:pPr>
        <w:pStyle w:val="style0"/>
        <w:spacing w:after="0" w:before="0" w:line="360" w:lineRule="auto"/>
      </w:pPr>
      <w:r>
        <w:rPr>
          <w:rFonts w:ascii="Times New Roman" w:cs="Times New Roman" w:hAnsi="Times New Roman"/>
          <w:sz w:val="28"/>
          <w:szCs w:val="28"/>
        </w:rPr>
        <w:t>Жданова Ольга Вадимовна</w:t>
      </w:r>
    </w:p>
    <w:p>
      <w:pPr>
        <w:pStyle w:val="style0"/>
        <w:spacing w:after="0" w:before="0" w:line="360" w:lineRule="auto"/>
      </w:pPr>
      <w:r>
        <w:rPr>
          <w:rFonts w:ascii="Times New Roman" w:cs="Times New Roman" w:hAnsi="Times New Roman"/>
          <w:sz w:val="28"/>
          <w:szCs w:val="28"/>
        </w:rPr>
        <w:t>20-57-85</w:t>
      </w:r>
    </w:p>
    <w:p>
      <w:pPr>
        <w:pStyle w:val="style0"/>
        <w:pageBreakBefore/>
        <w:spacing w:after="0" w:before="0" w:line="360" w:lineRule="auto"/>
        <w:jc w:val="right"/>
      </w:pPr>
      <w:r>
        <w:rPr>
          <w:rFonts w:ascii="Times New Roman" w:cs="Times New Roman" w:hAnsi="Times New Roman"/>
          <w:sz w:val="28"/>
          <w:szCs w:val="28"/>
        </w:rPr>
        <w:t>Коми Республикаса вӧр комитетлӧн</w:t>
      </w:r>
    </w:p>
    <w:p>
      <w:pPr>
        <w:pStyle w:val="style0"/>
        <w:spacing w:after="0" w:before="0" w:line="360" w:lineRule="auto"/>
        <w:jc w:val="right"/>
      </w:pPr>
      <w:r>
        <w:rPr>
          <w:rFonts w:ascii="Times New Roman" w:cs="Times New Roman" w:hAnsi="Times New Roman"/>
          <w:sz w:val="28"/>
          <w:szCs w:val="28"/>
        </w:rPr>
        <w:t>2012 во рака тӧлысь 2 лунся 200 №-а</w:t>
      </w:r>
    </w:p>
    <w:p>
      <w:pPr>
        <w:pStyle w:val="style0"/>
        <w:spacing w:after="0" w:before="0" w:line="360" w:lineRule="auto"/>
        <w:jc w:val="right"/>
      </w:pPr>
      <w:r>
        <w:rPr>
          <w:rFonts w:ascii="Times New Roman" w:cs="Times New Roman" w:hAnsi="Times New Roman"/>
          <w:sz w:val="28"/>
          <w:szCs w:val="28"/>
        </w:rPr>
        <w:t>тшӧктӧд дорӧ содтӧд</w:t>
      </w:r>
    </w:p>
    <w:p>
      <w:pPr>
        <w:pStyle w:val="style0"/>
        <w:spacing w:after="0" w:before="0" w:line="360" w:lineRule="auto"/>
      </w:pPr>
      <w:r>
        <w:rPr>
          <w:rFonts w:ascii="Times New Roman" w:cs="Times New Roman" w:hAnsi="Times New Roman"/>
          <w:sz w:val="28"/>
          <w:szCs w:val="28"/>
        </w:rPr>
      </w:r>
    </w:p>
    <w:p>
      <w:pPr>
        <w:pStyle w:val="style0"/>
        <w:spacing w:after="0" w:before="0" w:line="360" w:lineRule="auto"/>
        <w:jc w:val="center"/>
      </w:pPr>
      <w:r>
        <w:rPr>
          <w:rFonts w:ascii="Times New Roman" w:cs="Times New Roman" w:hAnsi="Times New Roman"/>
          <w:sz w:val="28"/>
          <w:szCs w:val="28"/>
        </w:rPr>
        <w:t>Коми Республикаса вӧр комитетлӧн да Коми Республикаса вӧр комитетлӧн веськӧдлӧм улын Коми Республикаса канму учреждениеяслӧн</w:t>
      </w:r>
    </w:p>
    <w:p>
      <w:pPr>
        <w:pStyle w:val="style0"/>
        <w:spacing w:after="0" w:before="0" w:line="360" w:lineRule="auto"/>
        <w:jc w:val="center"/>
      </w:pPr>
      <w:r>
        <w:rPr>
          <w:rFonts w:ascii="Times New Roman" w:cs="Times New Roman" w:hAnsi="Times New Roman"/>
          <w:sz w:val="28"/>
          <w:szCs w:val="28"/>
        </w:rPr>
        <w:t xml:space="preserve"> </w:t>
      </w:r>
      <w:r>
        <w:rPr>
          <w:rFonts w:ascii="Times New Roman" w:cs="Times New Roman" w:hAnsi="Times New Roman"/>
          <w:sz w:val="28"/>
          <w:szCs w:val="28"/>
        </w:rPr>
        <w:t>административнӧй инӧдторкалӧмъяс йылысь сёрнигижӧдъяс дасьтан инӧда, кутшӧмъясӧс видлалӧм, федеральнӧй оланпастэчас серти, пыртӧма Россия Федерацияса субъектъяслӧн олӧмӧ пӧртысь власьт органъяслӧн уджмогъясӧ вӧрӧн вӧдитчан юкӧнын, чина йӧзлӧн</w:t>
      </w:r>
    </w:p>
    <w:p>
      <w:pPr>
        <w:pStyle w:val="style0"/>
        <w:spacing w:after="0" w:before="0" w:line="360" w:lineRule="auto"/>
        <w:jc w:val="center"/>
      </w:pPr>
      <w:r>
        <w:rPr>
          <w:rFonts w:ascii="Times New Roman" w:cs="Times New Roman" w:hAnsi="Times New Roman"/>
          <w:sz w:val="28"/>
          <w:szCs w:val="28"/>
        </w:rPr>
        <w:t>лыддьӧг</w:t>
      </w:r>
    </w:p>
    <w:p>
      <w:pPr>
        <w:pStyle w:val="style0"/>
        <w:spacing w:after="0" w:before="0" w:line="360" w:lineRule="auto"/>
        <w:jc w:val="center"/>
      </w:pPr>
      <w:r>
        <w:rPr>
          <w:rFonts w:ascii="Times New Roman" w:cs="Times New Roman" w:hAnsi="Times New Roman"/>
          <w:sz w:val="28"/>
          <w:szCs w:val="28"/>
        </w:rPr>
      </w:r>
    </w:p>
    <w:p>
      <w:pPr>
        <w:pStyle w:val="style21"/>
        <w:numPr>
          <w:ilvl w:val="0"/>
          <w:numId w:val="2"/>
        </w:numPr>
        <w:tabs>
          <w:tab w:leader="none" w:pos="1134" w:val="left"/>
        </w:tabs>
        <w:spacing w:after="0" w:before="0" w:line="360" w:lineRule="auto"/>
        <w:ind w:firstLine="774" w:left="0" w:right="0"/>
        <w:jc w:val="both"/>
      </w:pPr>
      <w:r>
        <w:rPr>
          <w:rFonts w:ascii="Times New Roman" w:cs="Times New Roman" w:hAnsi="Times New Roman"/>
          <w:sz w:val="28"/>
          <w:szCs w:val="28"/>
        </w:rPr>
        <w:t>Коми Республикаса вӧр комитетлӧн административнӧй инӧдторкалӧмъяс йылысь сёрнигижӧдъяс дасьтан инӧда, кутшӧмъясӧс видлалӧм, федеральнӧй оланпастэчас серти, пыртӧма Россия Федерацияса субъектъяслӧн олӧмӧ пӧртысь власьт органъяслӧн уджмогъясӧ вӧрӧн вӧдитчан юкӧнын, чина йӧз:</w:t>
      </w:r>
    </w:p>
    <w:p>
      <w:pPr>
        <w:pStyle w:val="style0"/>
        <w:tabs>
          <w:tab w:leader="none" w:pos="1276" w:val="left"/>
        </w:tabs>
        <w:spacing w:after="0" w:before="0" w:line="360" w:lineRule="auto"/>
        <w:ind w:firstLine="851" w:left="0" w:right="0"/>
        <w:jc w:val="both"/>
      </w:pPr>
      <w:r>
        <w:rPr>
          <w:rFonts w:ascii="Times New Roman" w:cs="Times New Roman" w:hAnsi="Times New Roman"/>
          <w:sz w:val="28"/>
          <w:szCs w:val="28"/>
        </w:rPr>
        <w:t>1) юрнуöдысь - Коми Республикаса медыджыд канму вöр инспектор;</w:t>
      </w:r>
    </w:p>
    <w:p>
      <w:pPr>
        <w:pStyle w:val="style0"/>
        <w:tabs>
          <w:tab w:leader="none" w:pos="1276" w:val="left"/>
        </w:tabs>
        <w:spacing w:after="0" w:before="0" w:line="360" w:lineRule="auto"/>
        <w:ind w:firstLine="851" w:left="0" w:right="0"/>
        <w:jc w:val="both"/>
      </w:pPr>
      <w:r>
        <w:rPr>
          <w:rFonts w:ascii="Times New Roman" w:cs="Times New Roman" w:hAnsi="Times New Roman"/>
          <w:sz w:val="28"/>
          <w:szCs w:val="28"/>
        </w:rPr>
        <w:t>2) юрнуöдысьöс вежысьяс - Коми Республикаса медыджыд канму вöр инспекторöс вежысьяс;</w:t>
      </w:r>
    </w:p>
    <w:p>
      <w:pPr>
        <w:pStyle w:val="style0"/>
        <w:tabs>
          <w:tab w:leader="none" w:pos="1276" w:val="left"/>
        </w:tabs>
        <w:spacing w:after="0" w:before="0" w:line="360" w:lineRule="auto"/>
        <w:ind w:firstLine="851" w:left="0" w:right="0"/>
        <w:jc w:val="both"/>
      </w:pPr>
      <w:r>
        <w:rPr>
          <w:rFonts w:ascii="Times New Roman" w:cs="Times New Roman" w:hAnsi="Times New Roman"/>
          <w:sz w:val="28"/>
          <w:szCs w:val="28"/>
        </w:rPr>
        <w:t>3) юкöнъясса веськӧдлысьяс, юкöнъясса веськӧдлысьяслӧн вежысьяс, юкӧнъясса шӧр да ичӧт группаса специалистъяс, кодъяс нуӧдӧны вӧрын федеральнӧй канму дӧзьӧр, котыртӧны наӧн вӧдитчӧм, найӧс видзӧм, дорйӧм да быдтӧм -  Коми Республикаса канму вöр инспекторъяс.</w:t>
      </w:r>
    </w:p>
    <w:p>
      <w:pPr>
        <w:pStyle w:val="style0"/>
        <w:tabs>
          <w:tab w:leader="none" w:pos="1276" w:val="left"/>
        </w:tabs>
        <w:spacing w:after="0" w:before="0" w:line="360" w:lineRule="auto"/>
        <w:ind w:firstLine="851" w:left="0" w:right="0"/>
        <w:jc w:val="both"/>
      </w:pPr>
      <w:r>
        <w:rPr>
          <w:rFonts w:ascii="Times New Roman" w:cs="Times New Roman" w:hAnsi="Times New Roman"/>
          <w:sz w:val="28"/>
          <w:szCs w:val="28"/>
        </w:rPr>
      </w:r>
    </w:p>
    <w:p>
      <w:pPr>
        <w:pStyle w:val="style21"/>
        <w:numPr>
          <w:ilvl w:val="0"/>
          <w:numId w:val="2"/>
        </w:numPr>
        <w:tabs>
          <w:tab w:leader="none" w:pos="1134" w:val="left"/>
        </w:tabs>
        <w:spacing w:after="0" w:before="0" w:line="360" w:lineRule="auto"/>
        <w:ind w:firstLine="851" w:left="0" w:right="0"/>
        <w:jc w:val="both"/>
      </w:pPr>
      <w:r>
        <w:rPr>
          <w:rFonts w:ascii="Times New Roman" w:cs="Times New Roman" w:hAnsi="Times New Roman"/>
          <w:sz w:val="28"/>
          <w:szCs w:val="28"/>
        </w:rPr>
        <w:t>Коми Республикаса вӧр комитетлӧн веськӧдлӧм улын Коми Республикаса канму учреждениеяслӧн административнӧй инӧдторкалӧмъяс йылысь сёрнигижӧдъяс дасьтан инӧда, кутшӧмъясӧс видлалӧм, федеральнӧй оланпас серти, пыртӧма Россия Федерацияса субъектъяслӧн олӧмӧ пӧртысь власьт органъяслӧн уджмогъясӧ вӧрӧн вӧдитчан юкӧнын, чина йӧз:</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1) медыджыд лесничöй (вöр дöзьöритöм кузя медыджыд канму инспектор) – лесничествоса юрнуöдысь;</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2) лесничöй (вöр дöзьöритöм кузя шӧр канму инспектор) – медыджыд лесничöйöс – лесничествоса юрнуöдысьӧс вежысь;</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3) лесничöй (вöр дöзьöритöм кузя шӧр канму инспектор) – лесничество участокса юрнуöдысь;</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4) вöр дöзьöритöм кузя канму инспектор – лесничöйöс– лесничество участокса юрнуöдысьӧс вежысь;</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5) вöр видзöм кузя канму инспектор;</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6) инженер-лесопатолог;</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7) вöр быдтöм кузя инженер;</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8) вöрöн вöдитчöм кузя инженер;</w:t>
      </w:r>
    </w:p>
    <w:p>
      <w:pPr>
        <w:pStyle w:val="style0"/>
        <w:tabs>
          <w:tab w:leader="none" w:pos="1134" w:val="left"/>
        </w:tabs>
        <w:spacing w:after="0" w:before="0" w:line="360" w:lineRule="auto"/>
        <w:ind w:firstLine="851" w:left="0" w:right="0"/>
        <w:jc w:val="both"/>
      </w:pPr>
      <w:r>
        <w:rPr>
          <w:rFonts w:ascii="Times New Roman" w:cs="Times New Roman" w:hAnsi="Times New Roman"/>
          <w:sz w:val="28"/>
          <w:szCs w:val="28"/>
        </w:rPr>
        <w:t>9) вöр дöзьöритöм да видзöм кузя инженер;</w:t>
      </w:r>
    </w:p>
    <w:p>
      <w:pPr>
        <w:pStyle w:val="style0"/>
        <w:tabs>
          <w:tab w:leader="none" w:pos="1276" w:val="left"/>
        </w:tabs>
        <w:spacing w:after="0" w:before="0" w:line="360" w:lineRule="auto"/>
        <w:ind w:firstLine="851" w:left="0" w:right="0"/>
        <w:jc w:val="both"/>
      </w:pPr>
      <w:r>
        <w:rPr>
          <w:rFonts w:ascii="Times New Roman" w:cs="Times New Roman" w:hAnsi="Times New Roman"/>
          <w:sz w:val="28"/>
          <w:szCs w:val="28"/>
        </w:rPr>
        <w:t>10) вöр кузя мастер (вöр дöзьöритöм кузя участокса канму инспектор).</w:t>
      </w:r>
    </w:p>
    <w:p>
      <w:pPr>
        <w:pStyle w:val="style0"/>
        <w:tabs>
          <w:tab w:leader="none" w:pos="1276" w:val="left"/>
        </w:tabs>
        <w:spacing w:after="0" w:before="0" w:line="360" w:lineRule="auto"/>
        <w:ind w:firstLine="851" w:left="0" w:right="0"/>
        <w:jc w:val="both"/>
      </w:pPr>
      <w:r>
        <w:rPr>
          <w:rFonts w:ascii="Times New Roman" w:cs="Times New Roman" w:hAnsi="Times New Roman"/>
          <w:sz w:val="28"/>
          <w:szCs w:val="28"/>
        </w:rPr>
      </w:r>
    </w:p>
    <w:p>
      <w:pPr>
        <w:pStyle w:val="style0"/>
        <w:tabs>
          <w:tab w:leader="none" w:pos="1276" w:val="left"/>
        </w:tabs>
        <w:spacing w:after="0" w:before="0" w:line="360" w:lineRule="auto"/>
        <w:ind w:firstLine="851" w:left="0" w:right="0"/>
        <w:jc w:val="both"/>
      </w:pPr>
      <w:r>
        <w:rPr>
          <w:rFonts w:ascii="Times New Roman" w:cs="Times New Roman" w:hAnsi="Times New Roman"/>
          <w:sz w:val="28"/>
          <w:szCs w:val="28"/>
        </w:rPr>
        <w:t>Вуджӧдіс Хазова Е. В. - 4040</w:t>
      </w:r>
      <w:bookmarkStart w:id="0" w:name="_GoBack"/>
      <w:bookmarkEnd w:id="0"/>
      <w:r>
        <w:rPr>
          <w:rFonts w:ascii="Times New Roman" w:cs="Times New Roman" w:hAnsi="Times New Roman"/>
          <w:sz w:val="28"/>
          <w:szCs w:val="28"/>
        </w:rPr>
        <w:t xml:space="preserve"> пас</w:t>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Bitstream Vera Sans"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ohit Devanagari" w:eastAsia="Bitstream Vera Sans"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List Paragraph"/>
    <w:basedOn w:val="style0"/>
    <w:next w:val="style2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83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2012-04-16T06:49:00.00Z</dcterms:created>
  <dc:creator>Антон</dc:creator>
  <cp:lastModifiedBy>Антон</cp:lastModifiedBy>
  <dcterms:modified xsi:type="dcterms:W3CDTF">2012-04-23T08:02:00.00Z</dcterms:modified>
  <cp:revision>14</cp:revision>
</cp:coreProperties>
</file>