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line="360" w:lineRule="auto"/>
        <w:jc w:val="center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КОМИ РЕСПУБЛИКАСА ЮРАЛЫСЬЛÖН ИНДÖД</w:t>
      </w:r>
    </w:p>
    <w:p>
      <w:pPr>
        <w:pStyle w:val="style0"/>
        <w:spacing w:line="360" w:lineRule="auto"/>
        <w:jc w:val="center"/>
        <w:rPr>
          <w:rFonts w:ascii="Times New Roman" w:cs="Times New Roman" w:hAnsi="Times New Roman"/>
          <w:b/>
          <w:sz w:val="26"/>
          <w:szCs w:val="26"/>
        </w:rPr>
      </w:pPr>
      <w:r>
        <w:rPr>
          <w:rFonts w:ascii="Times New Roman" w:cs="Times New Roman" w:hAnsi="Times New Roman"/>
          <w:b/>
          <w:sz w:val="26"/>
          <w:szCs w:val="26"/>
        </w:rPr>
        <w:t>«Коми Республикаын канму гусятор да юöр доръян юалöмъяс кузя пыр уджалысь техническöй комиссия котыртöм йылысь» Коми Республикаса Юралысьлöн 2002 во сора тöлысь 2 лунся 216 №-а Индöдö вежсьöм пыртöм йылысь</w:t>
      </w:r>
    </w:p>
    <w:p>
      <w:pPr>
        <w:pStyle w:val="style0"/>
        <w:spacing w:after="0" w:before="0" w:line="360" w:lineRule="auto"/>
        <w:ind w:firstLine="567" w:left="0" w:right="0"/>
        <w:contextualSpacing w:val="false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Шуа:</w:t>
      </w:r>
    </w:p>
    <w:p>
      <w:pPr>
        <w:pStyle w:val="style0"/>
        <w:spacing w:after="0" w:before="0" w:line="360" w:lineRule="auto"/>
        <w:ind w:firstLine="567" w:left="0" w:right="0"/>
        <w:contextualSpacing w:val="false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Пыртны «Коми Республикаын канму гусятор да юöр доръян юалöмъяс кузя пыр уджалысь техническöй комиссия котыртöм йылысь» Коми Республикаса Юралысьлöн 2002 во сора тöлысь 2 лунся 216 №-а Индöдö татшöм вежсьöм:</w:t>
      </w:r>
    </w:p>
    <w:p>
      <w:pPr>
        <w:pStyle w:val="style0"/>
        <w:spacing w:after="0" w:before="0" w:line="360" w:lineRule="auto"/>
        <w:ind w:firstLine="567" w:left="0" w:right="0"/>
        <w:contextualSpacing w:val="false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Коми Республикаын канму гусятор да юöр доръян юалöмъяс кузя пыр уджалысь техническöй комиссияö пырысьясöс, мый вынсьöдöма Индöдöн (2 №-а содтöд), гижны содтöд серти.</w:t>
      </w:r>
    </w:p>
    <w:p>
      <w:pPr>
        <w:pStyle w:val="style0"/>
        <w:spacing w:after="0" w:before="0" w:line="360" w:lineRule="auto"/>
        <w:contextualSpacing w:val="false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</w:r>
    </w:p>
    <w:p>
      <w:pPr>
        <w:pStyle w:val="style0"/>
        <w:spacing w:after="0" w:before="0" w:line="360" w:lineRule="auto"/>
        <w:contextualSpacing w:val="false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Коми Республикаса Юралысь                                                                        В.Гайзер</w:t>
      </w:r>
    </w:p>
    <w:p>
      <w:pPr>
        <w:pStyle w:val="style0"/>
        <w:spacing w:after="0" w:before="0" w:line="360" w:lineRule="auto"/>
        <w:contextualSpacing w:val="false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</w:r>
    </w:p>
    <w:p>
      <w:pPr>
        <w:pStyle w:val="style0"/>
        <w:spacing w:after="0" w:before="0" w:line="360" w:lineRule="auto"/>
        <w:contextualSpacing w:val="false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Сыктывкар</w:t>
      </w:r>
    </w:p>
    <w:p>
      <w:pPr>
        <w:pStyle w:val="style0"/>
        <w:spacing w:after="0" w:before="0" w:line="360" w:lineRule="auto"/>
        <w:contextualSpacing w:val="false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2011 вося косму тöлысь 5 лун</w:t>
      </w:r>
    </w:p>
    <w:p>
      <w:pPr>
        <w:pStyle w:val="style0"/>
        <w:spacing w:after="0" w:before="0" w:line="360" w:lineRule="auto"/>
        <w:contextualSpacing w:val="false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45 №</w:t>
      </w:r>
    </w:p>
    <w:p>
      <w:pPr>
        <w:pStyle w:val="style0"/>
        <w:spacing w:line="360" w:lineRule="auto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</w:r>
    </w:p>
    <w:p>
      <w:pPr>
        <w:pStyle w:val="style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</w:r>
    </w:p>
    <w:p>
      <w:pPr>
        <w:pStyle w:val="style0"/>
        <w:pageBreakBefore/>
        <w:spacing w:after="0" w:before="0" w:line="360" w:lineRule="auto"/>
        <w:ind w:firstLine="567" w:left="0" w:right="0"/>
        <w:contextualSpacing w:val="false"/>
        <w:jc w:val="right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Коми Республикаса Юралысьлöн </w:t>
      </w:r>
    </w:p>
    <w:p>
      <w:pPr>
        <w:pStyle w:val="style0"/>
        <w:spacing w:after="0" w:before="0" w:line="360" w:lineRule="auto"/>
        <w:ind w:firstLine="567" w:left="0" w:right="0"/>
        <w:contextualSpacing w:val="false"/>
        <w:jc w:val="right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2011 во косму тöлысь 5 лунся 45 №-а Индöд дорö</w:t>
      </w:r>
    </w:p>
    <w:p>
      <w:pPr>
        <w:pStyle w:val="style0"/>
        <w:spacing w:after="0" w:before="0" w:line="360" w:lineRule="auto"/>
        <w:ind w:firstLine="567" w:left="0" w:right="0"/>
        <w:contextualSpacing w:val="false"/>
        <w:jc w:val="right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СОДТÖД</w:t>
      </w:r>
    </w:p>
    <w:p>
      <w:pPr>
        <w:pStyle w:val="style0"/>
        <w:spacing w:after="0" w:before="0" w:line="360" w:lineRule="auto"/>
        <w:ind w:firstLine="567" w:left="0" w:right="0"/>
        <w:contextualSpacing w:val="false"/>
        <w:jc w:val="right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</w:r>
    </w:p>
    <w:p>
      <w:pPr>
        <w:pStyle w:val="style0"/>
        <w:spacing w:after="0" w:before="0" w:line="360" w:lineRule="auto"/>
        <w:ind w:firstLine="567" w:left="0" w:right="0"/>
        <w:contextualSpacing w:val="false"/>
        <w:jc w:val="right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«ВЫНСЬÖДÖМА</w:t>
      </w:r>
    </w:p>
    <w:p>
      <w:pPr>
        <w:pStyle w:val="style0"/>
        <w:spacing w:after="0" w:before="0" w:line="360" w:lineRule="auto"/>
        <w:ind w:firstLine="567" w:left="0" w:right="0"/>
        <w:contextualSpacing w:val="false"/>
        <w:jc w:val="right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Коми Республикаса Юралысьлöн </w:t>
      </w:r>
    </w:p>
    <w:p>
      <w:pPr>
        <w:pStyle w:val="style0"/>
        <w:spacing w:after="0" w:before="0" w:line="360" w:lineRule="auto"/>
        <w:ind w:firstLine="567" w:left="0" w:right="0"/>
        <w:contextualSpacing w:val="false"/>
        <w:jc w:val="right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2002 во сора тöлысь 2 лунся 45 №-а Индöдöн</w:t>
      </w:r>
    </w:p>
    <w:p>
      <w:pPr>
        <w:pStyle w:val="style0"/>
        <w:spacing w:after="0" w:before="0" w:line="360" w:lineRule="auto"/>
        <w:ind w:firstLine="567" w:left="0" w:right="0"/>
        <w:contextualSpacing w:val="false"/>
        <w:jc w:val="right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(2 №-а содтöд)</w:t>
      </w:r>
    </w:p>
    <w:p>
      <w:pPr>
        <w:pStyle w:val="style0"/>
        <w:spacing w:after="0" w:before="0" w:line="360" w:lineRule="auto"/>
        <w:ind w:firstLine="567" w:left="0" w:right="0"/>
        <w:contextualSpacing w:val="false"/>
        <w:jc w:val="center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Коми Республикаын канму гусятор да юöр доръян юалöмъяс кузя пыр уджалысь техническöй комиссияö</w:t>
      </w:r>
    </w:p>
    <w:p>
      <w:pPr>
        <w:pStyle w:val="style0"/>
        <w:spacing w:after="0" w:before="0" w:line="360" w:lineRule="auto"/>
        <w:ind w:firstLine="567" w:left="0" w:right="0"/>
        <w:contextualSpacing w:val="false"/>
        <w:jc w:val="center"/>
        <w:rPr>
          <w:rFonts w:ascii="Times New Roman" w:cs="Times New Roman" w:hAnsi="Times New Roman"/>
          <w:b/>
          <w:sz w:val="26"/>
          <w:szCs w:val="26"/>
        </w:rPr>
      </w:pPr>
      <w:r>
        <w:rPr>
          <w:rFonts w:ascii="Times New Roman" w:cs="Times New Roman" w:hAnsi="Times New Roman"/>
          <w:b/>
          <w:sz w:val="26"/>
          <w:szCs w:val="26"/>
        </w:rPr>
        <w:t>ПЫРЫСЬЯС</w:t>
      </w:r>
    </w:p>
    <w:p>
      <w:pPr>
        <w:pStyle w:val="style0"/>
        <w:spacing w:after="0" w:before="0" w:line="360" w:lineRule="auto"/>
        <w:ind w:firstLine="567" w:left="0" w:right="0"/>
        <w:contextualSpacing w:val="false"/>
        <w:jc w:val="center"/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/>
          <w:b/>
          <w:sz w:val="32"/>
          <w:szCs w:val="32"/>
        </w:rPr>
      </w:r>
    </w:p>
    <w:tbl>
      <w:tblPr>
        <w:jc w:val="left"/>
        <w:tblInd w:type="dxa" w:w="0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color="000001" w:space="0" w:sz="4" w:val="single"/>
          <w:insideV w:color="000001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2517"/>
        <w:gridCol w:w="851"/>
        <w:gridCol w:w="6203"/>
      </w:tblGrid>
      <w:tr>
        <w:trPr>
          <w:cantSplit w:val="false"/>
        </w:trPr>
        <w:tc>
          <w:tcPr>
            <w:tcW w:type="dxa" w:w="25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Опарина Л.О.</w:t>
            </w:r>
          </w:p>
        </w:tc>
        <w:tc>
          <w:tcPr>
            <w:tcW w:type="dxa" w:w="8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</w:t>
            </w:r>
          </w:p>
        </w:tc>
        <w:tc>
          <w:tcPr>
            <w:tcW w:type="dxa" w:w="62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Коми Республикаса Юралысьлöн да Коми Республикаса Правительстволöн Администрацияса юрнуöдысь (Комиссияöн веськöдлысь)</w:t>
            </w:r>
          </w:p>
        </w:tc>
      </w:tr>
      <w:tr>
        <w:trPr>
          <w:cantSplit w:val="false"/>
        </w:trPr>
        <w:tc>
          <w:tcPr>
            <w:tcW w:type="dxa" w:w="25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Долмацын Д.Л.</w:t>
            </w:r>
          </w:p>
        </w:tc>
        <w:tc>
          <w:tcPr>
            <w:tcW w:type="dxa" w:w="8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</w:t>
            </w:r>
          </w:p>
        </w:tc>
        <w:tc>
          <w:tcPr>
            <w:tcW w:type="dxa" w:w="62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8"/>
              <w:spacing w:after="0" w:before="0" w:line="100" w:lineRule="atLeast"/>
              <w:contextualSpacing w:val="false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Россия Федерацияса безопасносьт федеральнöй службалöн Коми Республикаын веськöдланiнса экспертнöй комиссияöн веськöдлысь (Комиссияса веськöдлысьöс вежысь) (сёрнитчöмöн)</w:t>
            </w:r>
          </w:p>
        </w:tc>
      </w:tr>
      <w:tr>
        <w:trPr>
          <w:cantSplit w:val="false"/>
        </w:trPr>
        <w:tc>
          <w:tcPr>
            <w:tcW w:type="dxa" w:w="25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Елькин В.В.</w:t>
            </w:r>
          </w:p>
        </w:tc>
        <w:tc>
          <w:tcPr>
            <w:tcW w:type="dxa" w:w="8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</w:t>
            </w:r>
          </w:p>
        </w:tc>
        <w:tc>
          <w:tcPr>
            <w:tcW w:type="dxa" w:w="62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Коми Республикаса Юралысьлöн да Коми Республикаса Правительстволöн Администрацияса торъя связь юкöнса консультант-эксперт (Комиссияса секретар)</w:t>
            </w:r>
          </w:p>
        </w:tc>
      </w:tr>
      <w:tr>
        <w:trPr>
          <w:cantSplit w:val="false"/>
        </w:trPr>
        <w:tc>
          <w:tcPr>
            <w:tcW w:type="dxa" w:w="25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Бурцев А.А.</w:t>
            </w:r>
          </w:p>
        </w:tc>
        <w:tc>
          <w:tcPr>
            <w:tcW w:type="dxa" w:w="8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</w:t>
            </w:r>
          </w:p>
        </w:tc>
        <w:tc>
          <w:tcPr>
            <w:tcW w:type="dxa" w:w="62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Коми Республикаса Юралысьлöн да Коми Республикаса Правительстволöн Администрацияса мобилизуйтан юкöнса начальник</w:t>
            </w:r>
          </w:p>
        </w:tc>
      </w:tr>
      <w:tr>
        <w:trPr>
          <w:cantSplit w:val="false"/>
        </w:trPr>
        <w:tc>
          <w:tcPr>
            <w:tcW w:type="dxa" w:w="25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Крючков Д.В.</w:t>
            </w:r>
          </w:p>
        </w:tc>
        <w:tc>
          <w:tcPr>
            <w:tcW w:type="dxa" w:w="8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</w:t>
            </w:r>
          </w:p>
        </w:tc>
        <w:tc>
          <w:tcPr>
            <w:tcW w:type="dxa" w:w="62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Коми Республикаса Юралысьлöн да Коми Республикаса Правительстволöн Администрацияса Юöр технологияяс веськöдланiнса начальник</w:t>
            </w:r>
          </w:p>
        </w:tc>
      </w:tr>
      <w:tr>
        <w:trPr>
          <w:cantSplit w:val="false"/>
        </w:trPr>
        <w:tc>
          <w:tcPr>
            <w:tcW w:type="dxa" w:w="25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Лисин Ю.В.</w:t>
            </w:r>
          </w:p>
        </w:tc>
        <w:tc>
          <w:tcPr>
            <w:tcW w:type="dxa" w:w="8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</w:t>
            </w:r>
          </w:p>
        </w:tc>
        <w:tc>
          <w:tcPr>
            <w:tcW w:type="dxa" w:w="62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Коми Республикаса вöр-ва озырлун да гöгöртас видзан министр</w:t>
            </w:r>
          </w:p>
        </w:tc>
      </w:tr>
      <w:tr>
        <w:trPr>
          <w:cantSplit w:val="false"/>
        </w:trPr>
        <w:tc>
          <w:tcPr>
            <w:tcW w:type="dxa" w:w="25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Логинова М.А.</w:t>
            </w:r>
          </w:p>
        </w:tc>
        <w:tc>
          <w:tcPr>
            <w:tcW w:type="dxa" w:w="8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</w:t>
            </w:r>
          </w:p>
        </w:tc>
        <w:tc>
          <w:tcPr>
            <w:tcW w:type="dxa" w:w="62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Администрацияса Юрнуöдысьöс вежысь - Коми Республикаса Юралысьлöн да Коми Республикаса Правительстволöн Канму инöда веськöдланiнса начальник</w:t>
            </w:r>
          </w:p>
        </w:tc>
      </w:tr>
      <w:tr>
        <w:trPr>
          <w:cantSplit w:val="false"/>
        </w:trPr>
        <w:tc>
          <w:tcPr>
            <w:tcW w:type="dxa" w:w="25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Мамонтов И.В.</w:t>
            </w:r>
          </w:p>
        </w:tc>
        <w:tc>
          <w:tcPr>
            <w:tcW w:type="dxa" w:w="8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</w:t>
            </w:r>
          </w:p>
        </w:tc>
        <w:tc>
          <w:tcPr>
            <w:tcW w:type="dxa" w:w="62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Коми Республикаса Юралысьлöн да Коми Республикаса Правительстволöн Администрацияса торъя связь юкöнса начальник</w:t>
            </w:r>
          </w:p>
        </w:tc>
      </w:tr>
      <w:tr>
        <w:trPr>
          <w:cantSplit w:val="false"/>
        </w:trPr>
        <w:tc>
          <w:tcPr>
            <w:tcW w:type="dxa" w:w="25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Петров С.В.</w:t>
            </w:r>
          </w:p>
        </w:tc>
        <w:tc>
          <w:tcPr>
            <w:tcW w:type="dxa" w:w="8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</w:t>
            </w:r>
          </w:p>
        </w:tc>
        <w:tc>
          <w:tcPr>
            <w:tcW w:type="dxa" w:w="62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«Рытыв-Войвыв телеком» ВАК-лöн Коми филиалса техническöй директор (сёрнитчöмöн)</w:t>
            </w:r>
          </w:p>
        </w:tc>
      </w:tr>
      <w:tr>
        <w:trPr>
          <w:cantSplit w:val="false"/>
        </w:trPr>
        <w:tc>
          <w:tcPr>
            <w:tcW w:type="dxa" w:w="25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Полуботко В.А.</w:t>
            </w:r>
          </w:p>
        </w:tc>
        <w:tc>
          <w:tcPr>
            <w:tcW w:type="dxa" w:w="8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</w:t>
            </w:r>
          </w:p>
        </w:tc>
        <w:tc>
          <w:tcPr>
            <w:tcW w:type="dxa" w:w="62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«Юöр видзан шöрин» Коми Республикаса канму сьöмкуд учреждениеса директор (сёрнитчöмöн)</w:t>
            </w:r>
          </w:p>
        </w:tc>
      </w:tr>
      <w:tr>
        <w:trPr>
          <w:cantSplit w:val="false"/>
        </w:trPr>
        <w:tc>
          <w:tcPr>
            <w:tcW w:type="dxa" w:w="25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Потапов В.В.</w:t>
            </w:r>
          </w:p>
        </w:tc>
        <w:tc>
          <w:tcPr>
            <w:tcW w:type="dxa" w:w="8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</w:t>
            </w:r>
          </w:p>
        </w:tc>
        <w:tc>
          <w:tcPr>
            <w:tcW w:type="dxa" w:w="62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«Юöр технологияяс шöрин» Коми Республикаса канму асшöрлуна учреждениеса директор (сёрнитчöмöн)</w:t>
            </w:r>
          </w:p>
        </w:tc>
      </w:tr>
      <w:tr>
        <w:trPr>
          <w:cantSplit w:val="false"/>
        </w:trPr>
        <w:tc>
          <w:tcPr>
            <w:tcW w:type="dxa" w:w="25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Савельчев В.И.</w:t>
            </w:r>
          </w:p>
        </w:tc>
        <w:tc>
          <w:tcPr>
            <w:tcW w:type="dxa" w:w="8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</w:t>
            </w:r>
          </w:p>
        </w:tc>
        <w:tc>
          <w:tcPr>
            <w:tcW w:type="dxa" w:w="62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«Коми дiнмуса аттестация шöрин» ИКК-са медыджыд директор (сёрнитчöмöн)</w:t>
            </w:r>
          </w:p>
        </w:tc>
      </w:tr>
      <w:tr>
        <w:trPr>
          <w:cantSplit w:val="false"/>
        </w:trPr>
        <w:tc>
          <w:tcPr>
            <w:tcW w:type="dxa" w:w="25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Селютин А.В.</w:t>
            </w:r>
          </w:p>
        </w:tc>
        <w:tc>
          <w:tcPr>
            <w:tcW w:type="dxa" w:w="8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</w:t>
            </w:r>
          </w:p>
        </w:tc>
        <w:tc>
          <w:tcPr>
            <w:tcW w:type="dxa" w:w="62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Коми Республикаса Юралысьлöн референт</w:t>
            </w:r>
          </w:p>
        </w:tc>
      </w:tr>
      <w:tr>
        <w:trPr>
          <w:cantSplit w:val="false"/>
        </w:trPr>
        <w:tc>
          <w:tcPr>
            <w:tcW w:type="dxa" w:w="25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Старцев А.Г.</w:t>
            </w:r>
          </w:p>
        </w:tc>
        <w:tc>
          <w:tcPr>
            <w:tcW w:type="dxa" w:w="8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</w:t>
            </w:r>
          </w:p>
        </w:tc>
        <w:tc>
          <w:tcPr>
            <w:tcW w:type="dxa" w:w="62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Коми Республикалöн сьöм овмöсса министрöс вежысь</w:t>
            </w:r>
          </w:p>
        </w:tc>
      </w:tr>
      <w:tr>
        <w:trPr>
          <w:cantSplit w:val="false"/>
        </w:trPr>
        <w:tc>
          <w:tcPr>
            <w:tcW w:type="dxa" w:w="25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Тульчинский Б.М.</w:t>
            </w:r>
          </w:p>
        </w:tc>
        <w:tc>
          <w:tcPr>
            <w:tcW w:type="dxa" w:w="8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</w:t>
            </w:r>
          </w:p>
        </w:tc>
        <w:tc>
          <w:tcPr>
            <w:tcW w:type="dxa" w:w="62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Канму статистика федеральнöй службалöн Коми Республикаын мутас органса юрнуöдысьöс вежысь (сёрнитчöмöн)</w:t>
            </w:r>
          </w:p>
        </w:tc>
      </w:tr>
      <w:tr>
        <w:trPr>
          <w:cantSplit w:val="false"/>
        </w:trPr>
        <w:tc>
          <w:tcPr>
            <w:tcW w:type="dxa" w:w="25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Фридман А.В.</w:t>
            </w:r>
          </w:p>
        </w:tc>
        <w:tc>
          <w:tcPr>
            <w:tcW w:type="dxa" w:w="8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</w:t>
            </w:r>
          </w:p>
        </w:tc>
        <w:tc>
          <w:tcPr>
            <w:tcW w:type="dxa" w:w="62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Коми Республикалöн промышленносьтса да энергетикаса министр</w:t>
            </w:r>
          </w:p>
        </w:tc>
      </w:tr>
      <w:tr>
        <w:trPr>
          <w:cantSplit w:val="false"/>
        </w:trPr>
        <w:tc>
          <w:tcPr>
            <w:tcW w:type="dxa" w:w="25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Хиночек В.В.</w:t>
            </w:r>
          </w:p>
        </w:tc>
        <w:tc>
          <w:tcPr>
            <w:tcW w:type="dxa" w:w="8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</w:t>
            </w:r>
          </w:p>
        </w:tc>
        <w:tc>
          <w:tcPr>
            <w:tcW w:type="dxa" w:w="62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Россия Федерацияса гражданаöс видзан, виччысьтöм лоöмторъясысь да виччысьтöм лоöмторъяслысь колясъяс бырöдан министерстволöн Коми Республикаын медшöр веськöдланiнса начальникöс медводдза вежысь (сёрнитчöмöн)</w:t>
            </w:r>
          </w:p>
        </w:tc>
      </w:tr>
      <w:tr>
        <w:trPr>
          <w:cantSplit w:val="false"/>
        </w:trPr>
        <w:tc>
          <w:tcPr>
            <w:tcW w:type="dxa" w:w="25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Чеусов Д.Б.</w:t>
            </w:r>
          </w:p>
        </w:tc>
        <w:tc>
          <w:tcPr>
            <w:tcW w:type="dxa" w:w="8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</w:t>
            </w:r>
          </w:p>
        </w:tc>
        <w:tc>
          <w:tcPr>
            <w:tcW w:type="dxa" w:w="62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8"/>
              <w:spacing w:after="0" w:before="0" w:line="100" w:lineRule="atLeast"/>
              <w:contextualSpacing w:val="false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Россияса охрана федеральнöй службалöн Коми Республикаын торъя связь да юöр шöринса начальник (сёрнитчöмöн).».</w:t>
            </w:r>
          </w:p>
        </w:tc>
      </w:tr>
    </w:tbl>
    <w:p>
      <w:pPr>
        <w:pStyle w:val="style0"/>
        <w:spacing w:after="0" w:before="0" w:line="360" w:lineRule="auto"/>
        <w:ind w:firstLine="567" w:left="0" w:right="0"/>
        <w:contextualSpacing w:val="false"/>
        <w:jc w:val="center"/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/>
          <w:b/>
          <w:sz w:val="32"/>
          <w:szCs w:val="32"/>
        </w:rPr>
      </w:r>
    </w:p>
    <w:p>
      <w:pPr>
        <w:pStyle w:val="style0"/>
        <w:spacing w:after="0" w:before="0" w:line="360" w:lineRule="auto"/>
        <w:ind w:firstLine="567" w:left="0" w:right="0"/>
        <w:contextualSpacing w:val="false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Вудж. Коснырева Е.Г., 2777 пас </w:t>
      </w:r>
    </w:p>
    <w:sectPr>
      <w:headerReference r:id="rId2" w:type="default"/>
      <w:type w:val="nextPage"/>
      <w:pgSz w:h="16838" w:w="11906"/>
      <w:pgMar w:bottom="1134" w:footer="0" w:gutter="0" w:header="708" w:left="1701" w:right="850" w:top="1134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6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3</w:t>
    </w:r>
    <w:r>
      <w:fldChar w:fldCharType="end"/>
    </w:r>
  </w:p>
  <w:p>
    <w:pPr>
      <w:pStyle w:val="style26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" w:eastAsia="AR PL UMing HK" w:hAnsi="Calibri"/>
      <w:color w:val="auto"/>
      <w:sz w:val="22"/>
      <w:szCs w:val="22"/>
      <w:lang w:bidi="ar-SA" w:eastAsia="ru-RU" w:val="ru-RU"/>
    </w:rPr>
  </w:style>
  <w:style w:styleId="style15" w:type="character">
    <w:name w:val="Default Paragraph Font"/>
    <w:next w:val="style15"/>
    <w:rPr/>
  </w:style>
  <w:style w:styleId="style16" w:type="character">
    <w:name w:val="Верхний колонтитул Знак"/>
    <w:basedOn w:val="style15"/>
    <w:next w:val="style16"/>
    <w:rPr/>
  </w:style>
  <w:style w:styleId="style17" w:type="character">
    <w:name w:val="Нижний колонтитул Знак"/>
    <w:basedOn w:val="style15"/>
    <w:next w:val="style17"/>
    <w:rPr/>
  </w:style>
  <w:style w:styleId="style18" w:type="paragraph">
    <w:name w:val="Заголовок"/>
    <w:basedOn w:val="style0"/>
    <w:next w:val="style19"/>
    <w:pPr>
      <w:keepNext/>
      <w:spacing w:after="120" w:before="240"/>
      <w:contextualSpacing w:val="false"/>
    </w:pPr>
    <w:rPr>
      <w:rFonts w:ascii="Liberation Sans" w:cs="Lohit Devanagari" w:eastAsia="AR PL UMing HK" w:hAnsi="Liberation Sans"/>
      <w:sz w:val="28"/>
      <w:szCs w:val="28"/>
    </w:rPr>
  </w:style>
  <w:style w:styleId="style19" w:type="paragraph">
    <w:name w:val="Основной текст"/>
    <w:basedOn w:val="style0"/>
    <w:next w:val="style19"/>
    <w:pPr>
      <w:spacing w:after="120" w:before="0"/>
      <w:contextualSpacing w:val="false"/>
    </w:pPr>
    <w:rPr/>
  </w:style>
  <w:style w:styleId="style20" w:type="paragraph">
    <w:name w:val="Список"/>
    <w:basedOn w:val="style19"/>
    <w:next w:val="style20"/>
    <w:pPr/>
    <w:rPr>
      <w:rFonts w:cs="Lohit Devanagari"/>
    </w:rPr>
  </w:style>
  <w:style w:styleId="style21" w:type="paragraph">
    <w:name w:val="Название"/>
    <w:basedOn w:val="style0"/>
    <w:next w:val="style21"/>
    <w:pPr>
      <w:suppressLineNumbers/>
      <w:spacing w:after="120" w:before="120"/>
      <w:contextualSpacing w:val="false"/>
    </w:pPr>
    <w:rPr>
      <w:rFonts w:cs="Lohit Devanagari"/>
      <w:i/>
      <w:iCs/>
      <w:sz w:val="24"/>
      <w:szCs w:val="24"/>
    </w:rPr>
  </w:style>
  <w:style w:styleId="style22" w:type="paragraph">
    <w:name w:val="Указатель"/>
    <w:basedOn w:val="style0"/>
    <w:next w:val="style22"/>
    <w:pPr>
      <w:suppressLineNumbers/>
    </w:pPr>
    <w:rPr>
      <w:rFonts w:cs="Lohit Devanagari"/>
    </w:rPr>
  </w:style>
  <w:style w:styleId="style23" w:type="paragraph">
    <w:name w:val="ConsPlusNonformat"/>
    <w:next w:val="style23"/>
    <w:pPr>
      <w:widowControl/>
      <w:suppressAutoHyphens w:val="true"/>
      <w:spacing w:after="0" w:before="0" w:line="100" w:lineRule="atLeast"/>
      <w:contextualSpacing w:val="false"/>
    </w:pPr>
    <w:rPr>
      <w:rFonts w:ascii="Courier New" w:cs="Courier New" w:eastAsia="Times New Roman" w:hAnsi="Courier New"/>
      <w:color w:val="auto"/>
      <w:sz w:val="20"/>
      <w:szCs w:val="20"/>
      <w:lang w:bidi="ar-SA" w:eastAsia="ru-RU" w:val="ru-RU"/>
    </w:rPr>
  </w:style>
  <w:style w:styleId="style24" w:type="paragraph">
    <w:name w:val="ConsPlusTitle"/>
    <w:next w:val="style24"/>
    <w:pPr>
      <w:widowControl w:val="false"/>
      <w:suppressAutoHyphens w:val="true"/>
      <w:spacing w:after="0" w:before="0" w:line="100" w:lineRule="atLeast"/>
      <w:contextualSpacing w:val="false"/>
    </w:pPr>
    <w:rPr>
      <w:rFonts w:ascii="Times New Roman" w:cs="Times New Roman" w:eastAsia="Times New Roman" w:hAnsi="Times New Roman"/>
      <w:b/>
      <w:bCs/>
      <w:color w:val="auto"/>
      <w:sz w:val="28"/>
      <w:szCs w:val="28"/>
      <w:lang w:bidi="ar-SA" w:eastAsia="ru-RU" w:val="ru-RU"/>
    </w:rPr>
  </w:style>
  <w:style w:styleId="style25" w:type="paragraph">
    <w:name w:val="List Paragraph"/>
    <w:basedOn w:val="style0"/>
    <w:next w:val="style25"/>
    <w:pPr>
      <w:spacing w:after="200" w:before="0"/>
      <w:ind w:hanging="0" w:left="720" w:right="0"/>
      <w:contextualSpacing/>
    </w:pPr>
    <w:rPr/>
  </w:style>
  <w:style w:styleId="style26" w:type="paragraph">
    <w:name w:val="Верхний колонтитул"/>
    <w:basedOn w:val="style0"/>
    <w:next w:val="style26"/>
    <w:pPr>
      <w:tabs>
        <w:tab w:leader="none" w:pos="4677" w:val="center"/>
        <w:tab w:leader="none" w:pos="9355" w:val="right"/>
      </w:tabs>
      <w:spacing w:after="0" w:before="0" w:line="100" w:lineRule="atLeast"/>
      <w:contextualSpacing w:val="false"/>
    </w:pPr>
    <w:rPr/>
  </w:style>
  <w:style w:styleId="style27" w:type="paragraph">
    <w:name w:val="Нижний колонтитул"/>
    <w:basedOn w:val="style0"/>
    <w:next w:val="style27"/>
    <w:pPr>
      <w:tabs>
        <w:tab w:leader="none" w:pos="4677" w:val="center"/>
        <w:tab w:leader="none" w:pos="9355" w:val="right"/>
      </w:tabs>
      <w:spacing w:after="0" w:before="0" w:line="100" w:lineRule="atLeast"/>
      <w:contextualSpacing w:val="false"/>
    </w:pPr>
    <w:rPr/>
  </w:style>
  <w:style w:styleId="style28" w:type="paragraph">
    <w:name w:val="No Spacing"/>
    <w:next w:val="style28"/>
    <w:pPr>
      <w:widowControl/>
      <w:suppressAutoHyphens w:val="true"/>
      <w:spacing w:after="0" w:before="0" w:line="100" w:lineRule="atLeast"/>
      <w:contextualSpacing w:val="false"/>
    </w:pPr>
    <w:rPr>
      <w:rFonts w:ascii="Calibri" w:cs="Times New Roman" w:eastAsia="Times New Roman" w:hAnsi="Calibri"/>
      <w:color w:val="auto"/>
      <w:sz w:val="22"/>
      <w:szCs w:val="22"/>
      <w:lang w:bidi="en-US" w:eastAsia="en-US"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2011-04-07T11:26:00Z</dcterms:created>
  <dc:creator>mkult</dc:creator>
  <cp:lastModifiedBy>Коснырева Е.Г.</cp:lastModifiedBy>
  <cp:lastPrinted>2011-09-01T10:45:00Z</cp:lastPrinted>
  <dcterms:modified xsi:type="dcterms:W3CDTF">2011-10-17T07:20:00Z</dcterms:modified>
  <cp:revision>32</cp:revision>
</cp:coreProperties>
</file>