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DB2" w:rsidRDefault="00843DB2" w:rsidP="009C6D76">
      <w:pPr>
        <w:spacing w:line="360" w:lineRule="auto"/>
        <w:contextualSpacing/>
        <w:jc w:val="center"/>
        <w:rPr>
          <w:sz w:val="26"/>
          <w:szCs w:val="26"/>
        </w:rPr>
      </w:pPr>
      <w:r>
        <w:rPr>
          <w:sz w:val="26"/>
          <w:szCs w:val="26"/>
        </w:rPr>
        <w:t>КОМИ РЕСПУБЛИКАСА ПРАВИТЕЛЬСТВОЛÖН</w:t>
      </w:r>
    </w:p>
    <w:p w:rsidR="00843DB2" w:rsidRDefault="00843DB2" w:rsidP="009C6D76">
      <w:pPr>
        <w:spacing w:line="360" w:lineRule="auto"/>
        <w:contextualSpacing/>
        <w:jc w:val="center"/>
        <w:rPr>
          <w:sz w:val="26"/>
          <w:szCs w:val="26"/>
        </w:rPr>
      </w:pPr>
      <w:r>
        <w:rPr>
          <w:sz w:val="26"/>
          <w:szCs w:val="26"/>
        </w:rPr>
        <w:t>ШУÖМ</w:t>
      </w:r>
    </w:p>
    <w:p w:rsidR="00843DB2" w:rsidRDefault="00843DB2" w:rsidP="009C6D76">
      <w:pPr>
        <w:spacing w:line="360" w:lineRule="auto"/>
        <w:contextualSpacing/>
        <w:jc w:val="center"/>
        <w:rPr>
          <w:sz w:val="26"/>
          <w:szCs w:val="26"/>
        </w:rPr>
      </w:pPr>
    </w:p>
    <w:p w:rsidR="00843DB2" w:rsidRDefault="00843DB2" w:rsidP="009C6D76">
      <w:pPr>
        <w:spacing w:line="360" w:lineRule="auto"/>
        <w:ind w:right="535"/>
        <w:contextualSpacing/>
        <w:jc w:val="center"/>
        <w:rPr>
          <w:b/>
          <w:bCs/>
          <w:sz w:val="26"/>
          <w:szCs w:val="26"/>
        </w:rPr>
      </w:pPr>
      <w:r>
        <w:rPr>
          <w:b/>
          <w:bCs/>
          <w:sz w:val="26"/>
          <w:szCs w:val="26"/>
        </w:rPr>
        <w:t xml:space="preserve">«Коми Республикаса йöзлысь дзоньвидзалун видзан государственнöй учреждениеын уджалысьяслы уджысь мынтысьöм йылысь» Коми </w:t>
      </w:r>
      <w:r w:rsidR="009C6D76">
        <w:rPr>
          <w:b/>
          <w:bCs/>
          <w:sz w:val="26"/>
          <w:szCs w:val="26"/>
        </w:rPr>
        <w:t>Республикаса Правительстволöн 2008 во кöч тöлысь 11 лунся 239 №-а шуöмö вежсьöмъяс пыртöм йылысь</w:t>
      </w:r>
    </w:p>
    <w:p w:rsidR="00843DB2" w:rsidRPr="00FD7516" w:rsidRDefault="00843DB2" w:rsidP="009C6D76">
      <w:pPr>
        <w:spacing w:line="360" w:lineRule="auto"/>
        <w:ind w:right="535"/>
        <w:contextualSpacing/>
        <w:jc w:val="center"/>
        <w:rPr>
          <w:b/>
          <w:bCs/>
          <w:sz w:val="26"/>
          <w:szCs w:val="26"/>
        </w:rPr>
      </w:pPr>
    </w:p>
    <w:p w:rsidR="00843DB2" w:rsidRPr="00FD7516" w:rsidRDefault="00843DB2" w:rsidP="009C6D76">
      <w:pPr>
        <w:autoSpaceDE w:val="0"/>
        <w:autoSpaceDN w:val="0"/>
        <w:adjustRightInd w:val="0"/>
        <w:spacing w:line="360" w:lineRule="auto"/>
        <w:ind w:firstLine="697"/>
        <w:contextualSpacing/>
        <w:jc w:val="both"/>
        <w:rPr>
          <w:sz w:val="26"/>
          <w:szCs w:val="26"/>
        </w:rPr>
      </w:pPr>
    </w:p>
    <w:p w:rsidR="00843DB2" w:rsidRDefault="00843DB2" w:rsidP="009C6D76">
      <w:pPr>
        <w:spacing w:line="360" w:lineRule="auto"/>
        <w:ind w:right="533" w:firstLine="900"/>
        <w:contextualSpacing/>
        <w:jc w:val="both"/>
        <w:rPr>
          <w:sz w:val="26"/>
          <w:szCs w:val="26"/>
        </w:rPr>
      </w:pPr>
      <w:r>
        <w:rPr>
          <w:sz w:val="26"/>
          <w:szCs w:val="26"/>
        </w:rPr>
        <w:t>Коми Республикаса Правительство шуис:</w:t>
      </w:r>
    </w:p>
    <w:p w:rsidR="009C6D76" w:rsidRDefault="00843DB2" w:rsidP="009C6D76">
      <w:pPr>
        <w:spacing w:line="360" w:lineRule="auto"/>
        <w:ind w:right="533" w:firstLine="900"/>
        <w:contextualSpacing/>
        <w:jc w:val="both"/>
        <w:rPr>
          <w:bCs/>
          <w:sz w:val="26"/>
          <w:szCs w:val="26"/>
        </w:rPr>
      </w:pPr>
      <w:r w:rsidRPr="0037489E">
        <w:rPr>
          <w:sz w:val="26"/>
          <w:szCs w:val="26"/>
        </w:rPr>
        <w:t xml:space="preserve">1. Пыртны </w:t>
      </w:r>
      <w:r w:rsidR="009C6D76">
        <w:rPr>
          <w:sz w:val="26"/>
          <w:szCs w:val="26"/>
        </w:rPr>
        <w:t xml:space="preserve">«Коми </w:t>
      </w:r>
      <w:r w:rsidR="009C6D76" w:rsidRPr="009C6D76">
        <w:rPr>
          <w:sz w:val="26"/>
          <w:szCs w:val="26"/>
        </w:rPr>
        <w:t xml:space="preserve">Республикаса </w:t>
      </w:r>
      <w:r w:rsidR="009C6D76" w:rsidRPr="009C6D76">
        <w:rPr>
          <w:bCs/>
          <w:sz w:val="26"/>
          <w:szCs w:val="26"/>
        </w:rPr>
        <w:t xml:space="preserve">йöзлысь дзоньвидзалун видзан государственнöй учреждениеын уджалысьяслы уджысь мынтысьöм йылысь» Коми Республикаса Правительстволöн 2008 во кöч тöлысь 11 лунся 239 №-а </w:t>
      </w:r>
      <w:r w:rsidR="009C6D76">
        <w:rPr>
          <w:bCs/>
          <w:sz w:val="26"/>
          <w:szCs w:val="26"/>
        </w:rPr>
        <w:t xml:space="preserve">шуöмö </w:t>
      </w:r>
      <w:r w:rsidR="009C6D76" w:rsidRPr="009C6D76">
        <w:rPr>
          <w:bCs/>
          <w:sz w:val="26"/>
          <w:szCs w:val="26"/>
        </w:rPr>
        <w:t>вежсьöмъяс</w:t>
      </w:r>
      <w:r w:rsidR="009C6D76">
        <w:rPr>
          <w:bCs/>
          <w:sz w:val="26"/>
          <w:szCs w:val="26"/>
        </w:rPr>
        <w:t xml:space="preserve"> содтöдын индöм серти.</w:t>
      </w:r>
    </w:p>
    <w:p w:rsidR="00843DB2" w:rsidRDefault="00843DB2" w:rsidP="009C6D76">
      <w:pPr>
        <w:spacing w:line="360" w:lineRule="auto"/>
        <w:ind w:right="533" w:firstLine="900"/>
        <w:contextualSpacing/>
        <w:jc w:val="both"/>
        <w:rPr>
          <w:sz w:val="26"/>
          <w:szCs w:val="26"/>
        </w:rPr>
      </w:pPr>
      <w:r w:rsidRPr="009C6D76">
        <w:rPr>
          <w:sz w:val="26"/>
          <w:szCs w:val="26"/>
        </w:rPr>
        <w:t xml:space="preserve">2. Тайö шуöмыс вынсялö сiйöм </w:t>
      </w:r>
      <w:r w:rsidR="009C6D76">
        <w:rPr>
          <w:sz w:val="26"/>
          <w:szCs w:val="26"/>
        </w:rPr>
        <w:t>йöзöд</w:t>
      </w:r>
      <w:r w:rsidRPr="009C6D76">
        <w:rPr>
          <w:sz w:val="26"/>
          <w:szCs w:val="26"/>
        </w:rPr>
        <w:t>ан</w:t>
      </w:r>
      <w:r>
        <w:rPr>
          <w:sz w:val="26"/>
          <w:szCs w:val="26"/>
        </w:rPr>
        <w:t xml:space="preserve"> лунсянь</w:t>
      </w:r>
      <w:r w:rsidR="009C6D76">
        <w:rPr>
          <w:sz w:val="26"/>
          <w:szCs w:val="26"/>
        </w:rPr>
        <w:t xml:space="preserve"> да </w:t>
      </w:r>
      <w:r w:rsidR="00126A80">
        <w:rPr>
          <w:sz w:val="26"/>
          <w:szCs w:val="26"/>
        </w:rPr>
        <w:t>инмö</w:t>
      </w:r>
      <w:r w:rsidR="009C6D76">
        <w:rPr>
          <w:sz w:val="26"/>
          <w:szCs w:val="26"/>
        </w:rPr>
        <w:t xml:space="preserve"> 2010 во лöддза-номъя тöлысь 1 лунсянь артмöм право йитöдъяс вылö.</w:t>
      </w:r>
    </w:p>
    <w:p w:rsidR="00843DB2" w:rsidRDefault="00843DB2" w:rsidP="009C6D76">
      <w:pPr>
        <w:spacing w:line="360" w:lineRule="auto"/>
        <w:ind w:right="533"/>
        <w:contextualSpacing/>
        <w:jc w:val="both"/>
        <w:rPr>
          <w:sz w:val="26"/>
          <w:szCs w:val="26"/>
        </w:rPr>
      </w:pPr>
    </w:p>
    <w:p w:rsidR="00843DB2" w:rsidRDefault="00843DB2" w:rsidP="009C6D76">
      <w:pPr>
        <w:spacing w:line="360" w:lineRule="auto"/>
        <w:ind w:right="533"/>
        <w:contextualSpacing/>
        <w:jc w:val="both"/>
        <w:rPr>
          <w:sz w:val="26"/>
          <w:szCs w:val="26"/>
        </w:rPr>
      </w:pPr>
      <w:r>
        <w:rPr>
          <w:sz w:val="26"/>
          <w:szCs w:val="26"/>
        </w:rPr>
        <w:t>Коми Республикаса Юралысьöс</w:t>
      </w:r>
    </w:p>
    <w:p w:rsidR="00843DB2" w:rsidRDefault="00843DB2" w:rsidP="009C6D76">
      <w:pPr>
        <w:spacing w:line="360" w:lineRule="auto"/>
        <w:ind w:right="533"/>
        <w:contextualSpacing/>
        <w:jc w:val="both"/>
        <w:rPr>
          <w:sz w:val="26"/>
          <w:szCs w:val="26"/>
        </w:rPr>
      </w:pPr>
      <w:r>
        <w:rPr>
          <w:sz w:val="26"/>
          <w:szCs w:val="26"/>
        </w:rPr>
        <w:t xml:space="preserve">Медводдза вежысь                                                                                       А.Чернов             </w:t>
      </w:r>
    </w:p>
    <w:p w:rsidR="00843DB2" w:rsidRDefault="00843DB2" w:rsidP="009C6D76">
      <w:pPr>
        <w:spacing w:line="360" w:lineRule="auto"/>
        <w:ind w:right="533"/>
        <w:contextualSpacing/>
        <w:jc w:val="both"/>
        <w:rPr>
          <w:sz w:val="26"/>
          <w:szCs w:val="26"/>
        </w:rPr>
      </w:pPr>
    </w:p>
    <w:p w:rsidR="00843DB2" w:rsidRDefault="00843DB2" w:rsidP="00843DB2">
      <w:pPr>
        <w:spacing w:line="360" w:lineRule="auto"/>
        <w:ind w:right="533"/>
        <w:jc w:val="both"/>
        <w:rPr>
          <w:sz w:val="26"/>
          <w:szCs w:val="26"/>
        </w:rPr>
      </w:pPr>
      <w:r>
        <w:rPr>
          <w:sz w:val="26"/>
          <w:szCs w:val="26"/>
        </w:rPr>
        <w:t xml:space="preserve">                                             </w:t>
      </w:r>
    </w:p>
    <w:p w:rsidR="00843DB2" w:rsidRDefault="00843DB2" w:rsidP="00843DB2">
      <w:pPr>
        <w:spacing w:line="360" w:lineRule="auto"/>
        <w:ind w:right="533"/>
        <w:jc w:val="both"/>
        <w:rPr>
          <w:sz w:val="26"/>
          <w:szCs w:val="26"/>
        </w:rPr>
      </w:pPr>
      <w:r>
        <w:rPr>
          <w:sz w:val="26"/>
          <w:szCs w:val="26"/>
        </w:rPr>
        <w:t>Сыктывкар</w:t>
      </w:r>
    </w:p>
    <w:p w:rsidR="00843DB2" w:rsidRDefault="00843DB2" w:rsidP="00843DB2">
      <w:pPr>
        <w:spacing w:line="360" w:lineRule="auto"/>
        <w:ind w:right="533"/>
        <w:jc w:val="both"/>
        <w:rPr>
          <w:sz w:val="26"/>
          <w:szCs w:val="26"/>
        </w:rPr>
      </w:pPr>
      <w:r>
        <w:rPr>
          <w:sz w:val="26"/>
          <w:szCs w:val="26"/>
        </w:rPr>
        <w:t>2010 вося сора тöлысь 12 лун</w:t>
      </w:r>
    </w:p>
    <w:p w:rsidR="0033136F" w:rsidRDefault="00843DB2" w:rsidP="00126A80">
      <w:pPr>
        <w:spacing w:line="360" w:lineRule="auto"/>
        <w:ind w:right="533"/>
        <w:jc w:val="both"/>
        <w:rPr>
          <w:sz w:val="26"/>
          <w:szCs w:val="26"/>
        </w:rPr>
      </w:pPr>
      <w:r>
        <w:rPr>
          <w:sz w:val="26"/>
          <w:szCs w:val="26"/>
        </w:rPr>
        <w:t>206</w:t>
      </w:r>
      <w:r w:rsidR="00126A80">
        <w:rPr>
          <w:sz w:val="26"/>
          <w:szCs w:val="26"/>
        </w:rPr>
        <w:t xml:space="preserve">  №</w:t>
      </w:r>
    </w:p>
    <w:p w:rsidR="00126A80" w:rsidRDefault="00126A80">
      <w:pPr>
        <w:spacing w:after="200" w:line="276" w:lineRule="auto"/>
        <w:rPr>
          <w:sz w:val="26"/>
          <w:szCs w:val="26"/>
        </w:rPr>
      </w:pPr>
      <w:r>
        <w:rPr>
          <w:sz w:val="26"/>
          <w:szCs w:val="26"/>
        </w:rPr>
        <w:br w:type="page"/>
      </w:r>
    </w:p>
    <w:p w:rsidR="00126A80" w:rsidRDefault="00126A80" w:rsidP="00126A80">
      <w:pPr>
        <w:spacing w:line="360" w:lineRule="auto"/>
        <w:ind w:right="533"/>
        <w:jc w:val="right"/>
        <w:rPr>
          <w:sz w:val="26"/>
          <w:szCs w:val="26"/>
        </w:rPr>
      </w:pPr>
      <w:r>
        <w:rPr>
          <w:sz w:val="26"/>
          <w:szCs w:val="26"/>
        </w:rPr>
        <w:lastRenderedPageBreak/>
        <w:t xml:space="preserve">Коми Республикаса Правительстволöн </w:t>
      </w:r>
    </w:p>
    <w:p w:rsidR="00126A80" w:rsidRDefault="00126A80" w:rsidP="00126A80">
      <w:pPr>
        <w:spacing w:line="360" w:lineRule="auto"/>
        <w:ind w:right="533"/>
        <w:jc w:val="right"/>
        <w:rPr>
          <w:sz w:val="26"/>
          <w:szCs w:val="26"/>
        </w:rPr>
      </w:pPr>
      <w:r>
        <w:rPr>
          <w:sz w:val="26"/>
          <w:szCs w:val="26"/>
        </w:rPr>
        <w:t>2010 во сора тöлысь 12 лунся 206 №-а шуöм дорö</w:t>
      </w:r>
    </w:p>
    <w:p w:rsidR="00126A80" w:rsidRDefault="00126A80" w:rsidP="00126A80">
      <w:pPr>
        <w:spacing w:line="360" w:lineRule="auto"/>
        <w:ind w:right="533"/>
        <w:jc w:val="right"/>
        <w:rPr>
          <w:sz w:val="26"/>
          <w:szCs w:val="26"/>
        </w:rPr>
      </w:pPr>
      <w:r>
        <w:rPr>
          <w:sz w:val="26"/>
          <w:szCs w:val="26"/>
        </w:rPr>
        <w:t>СОДТÖД</w:t>
      </w:r>
    </w:p>
    <w:p w:rsidR="00126A80" w:rsidRDefault="00126A80" w:rsidP="00126A80">
      <w:pPr>
        <w:spacing w:line="360" w:lineRule="auto"/>
        <w:ind w:right="533"/>
        <w:jc w:val="right"/>
        <w:rPr>
          <w:sz w:val="26"/>
          <w:szCs w:val="26"/>
        </w:rPr>
      </w:pPr>
    </w:p>
    <w:p w:rsidR="00126A80" w:rsidRPr="00126A80" w:rsidRDefault="00126A80" w:rsidP="00126A80">
      <w:pPr>
        <w:spacing w:line="360" w:lineRule="auto"/>
        <w:ind w:right="533"/>
        <w:jc w:val="center"/>
        <w:rPr>
          <w:bCs/>
          <w:sz w:val="26"/>
          <w:szCs w:val="26"/>
        </w:rPr>
      </w:pPr>
      <w:r w:rsidRPr="00126A80">
        <w:rPr>
          <w:bCs/>
          <w:sz w:val="26"/>
          <w:szCs w:val="26"/>
        </w:rPr>
        <w:t xml:space="preserve">«Коми Республикаса йöзлысь дзоньвидзалун видзан государственнöй учреждениеын уджалысьяслы уджысь мынтысьöм йылысь» Коми Республикаса Правительстволöн 2008 во кöч тöлысь 11 лунся 239 №-а шуöмö пыртöм </w:t>
      </w:r>
    </w:p>
    <w:p w:rsidR="00126A80" w:rsidRDefault="00126A80" w:rsidP="00126A80">
      <w:pPr>
        <w:spacing w:line="360" w:lineRule="auto"/>
        <w:ind w:right="533"/>
        <w:jc w:val="center"/>
        <w:rPr>
          <w:b/>
          <w:bCs/>
          <w:sz w:val="26"/>
          <w:szCs w:val="26"/>
        </w:rPr>
      </w:pPr>
      <w:r>
        <w:rPr>
          <w:b/>
          <w:bCs/>
          <w:sz w:val="26"/>
          <w:szCs w:val="26"/>
        </w:rPr>
        <w:t>ВЕЖСЬÖМЪЯС</w:t>
      </w:r>
    </w:p>
    <w:p w:rsidR="00126A80" w:rsidRDefault="00126A80" w:rsidP="00126A80">
      <w:pPr>
        <w:spacing w:line="360" w:lineRule="auto"/>
        <w:ind w:right="533"/>
        <w:jc w:val="center"/>
        <w:rPr>
          <w:b/>
          <w:bCs/>
          <w:sz w:val="26"/>
          <w:szCs w:val="26"/>
        </w:rPr>
      </w:pPr>
    </w:p>
    <w:p w:rsidR="00126A80" w:rsidRDefault="00126A80" w:rsidP="00126A80">
      <w:pPr>
        <w:spacing w:line="360" w:lineRule="auto"/>
        <w:ind w:right="533" w:firstLine="567"/>
        <w:jc w:val="both"/>
        <w:rPr>
          <w:bCs/>
          <w:sz w:val="26"/>
          <w:szCs w:val="26"/>
        </w:rPr>
      </w:pPr>
      <w:r w:rsidRPr="00126A80">
        <w:rPr>
          <w:bCs/>
          <w:sz w:val="26"/>
          <w:szCs w:val="26"/>
        </w:rPr>
        <w:t xml:space="preserve">«Коми Республикаса йöзлысь дзоньвидзалун видзан государственнöй учреждениеын уджалысьяслы уджысь мынтысьöм йылысь» Коми Республикаса Правительстволöн 2008 во кöч тöлысь 11 лунся 239 №-а </w:t>
      </w:r>
      <w:r>
        <w:rPr>
          <w:bCs/>
          <w:sz w:val="26"/>
          <w:szCs w:val="26"/>
        </w:rPr>
        <w:t>шуöмын:</w:t>
      </w:r>
    </w:p>
    <w:p w:rsidR="00126A80" w:rsidRDefault="00126A80" w:rsidP="00126A80">
      <w:pPr>
        <w:spacing w:line="360" w:lineRule="auto"/>
        <w:ind w:right="533" w:firstLine="567"/>
        <w:jc w:val="both"/>
        <w:rPr>
          <w:bCs/>
          <w:sz w:val="26"/>
          <w:szCs w:val="26"/>
        </w:rPr>
      </w:pPr>
      <w:r>
        <w:rPr>
          <w:bCs/>
          <w:sz w:val="26"/>
          <w:szCs w:val="26"/>
        </w:rPr>
        <w:t xml:space="preserve">1. Коми Республикалöн йöзлысь </w:t>
      </w:r>
      <w:r w:rsidR="005B7379">
        <w:rPr>
          <w:bCs/>
          <w:sz w:val="26"/>
          <w:szCs w:val="26"/>
        </w:rPr>
        <w:t>дзоньвидзалун</w:t>
      </w:r>
      <w:r>
        <w:rPr>
          <w:bCs/>
          <w:sz w:val="26"/>
          <w:szCs w:val="26"/>
        </w:rPr>
        <w:t xml:space="preserve"> видзан государственнöй учреждениеясса юрнуöдысьяслöн, специалистъяслöн да уджалысьяслöн чина окладъясын, окладъясын, тариф ставкаясын, мый вынсьöдöма шуöмöн (1 №-а содтöд):</w:t>
      </w:r>
    </w:p>
    <w:p w:rsidR="00DB756A" w:rsidRDefault="00DB756A" w:rsidP="00126A80">
      <w:pPr>
        <w:spacing w:line="360" w:lineRule="auto"/>
        <w:ind w:right="533" w:firstLine="567"/>
        <w:jc w:val="both"/>
        <w:rPr>
          <w:bCs/>
          <w:sz w:val="26"/>
          <w:szCs w:val="26"/>
        </w:rPr>
      </w:pPr>
      <w:r>
        <w:rPr>
          <w:bCs/>
          <w:sz w:val="26"/>
          <w:szCs w:val="26"/>
        </w:rPr>
        <w:t xml:space="preserve">1) «Коми Республикалöн йöзлысь дзоньвидзалун видзан государственнöй учреждениеясса чина окладъяс» </w:t>
      </w:r>
      <w:r>
        <w:rPr>
          <w:bCs/>
          <w:sz w:val="26"/>
          <w:szCs w:val="26"/>
          <w:lang w:val="en-US"/>
        </w:rPr>
        <w:t>I</w:t>
      </w:r>
      <w:r w:rsidRPr="00DB756A">
        <w:rPr>
          <w:bCs/>
          <w:sz w:val="26"/>
          <w:szCs w:val="26"/>
        </w:rPr>
        <w:t xml:space="preserve"> </w:t>
      </w:r>
      <w:r>
        <w:rPr>
          <w:bCs/>
          <w:sz w:val="26"/>
          <w:szCs w:val="26"/>
        </w:rPr>
        <w:t>юкöдын:</w:t>
      </w:r>
    </w:p>
    <w:p w:rsidR="00DB756A" w:rsidRDefault="00DB756A" w:rsidP="00126A80">
      <w:pPr>
        <w:spacing w:line="360" w:lineRule="auto"/>
        <w:ind w:right="533" w:firstLine="567"/>
        <w:jc w:val="both"/>
        <w:rPr>
          <w:bCs/>
          <w:sz w:val="26"/>
          <w:szCs w:val="26"/>
        </w:rPr>
      </w:pPr>
      <w:r>
        <w:rPr>
          <w:bCs/>
          <w:sz w:val="26"/>
          <w:szCs w:val="26"/>
        </w:rPr>
        <w:t>а) 2 пунктса таблицаын:</w:t>
      </w:r>
    </w:p>
    <w:p w:rsidR="00DB756A" w:rsidRDefault="00DB756A" w:rsidP="00126A80">
      <w:pPr>
        <w:spacing w:line="360" w:lineRule="auto"/>
        <w:ind w:right="533" w:firstLine="567"/>
        <w:jc w:val="both"/>
        <w:rPr>
          <w:bCs/>
          <w:sz w:val="26"/>
          <w:szCs w:val="26"/>
        </w:rPr>
      </w:pPr>
      <w:r>
        <w:rPr>
          <w:bCs/>
          <w:sz w:val="26"/>
          <w:szCs w:val="26"/>
        </w:rPr>
        <w:t>содтыны татшöм 1.1 позиция:</w:t>
      </w:r>
    </w:p>
    <w:p w:rsidR="00190F12" w:rsidRDefault="00190F12" w:rsidP="00126A80">
      <w:pPr>
        <w:spacing w:line="360" w:lineRule="auto"/>
        <w:ind w:right="533" w:firstLine="567"/>
        <w:jc w:val="both"/>
        <w:rPr>
          <w:bCs/>
          <w:sz w:val="26"/>
          <w:szCs w:val="26"/>
        </w:rPr>
      </w:pPr>
      <w:r>
        <w:rPr>
          <w:bCs/>
          <w:sz w:val="26"/>
          <w:szCs w:val="26"/>
        </w:rPr>
        <w:t>«</w:t>
      </w:r>
    </w:p>
    <w:tbl>
      <w:tblPr>
        <w:tblStyle w:val="a7"/>
        <w:tblW w:w="0" w:type="auto"/>
        <w:tblLayout w:type="fixed"/>
        <w:tblLook w:val="04A0"/>
      </w:tblPr>
      <w:tblGrid>
        <w:gridCol w:w="675"/>
        <w:gridCol w:w="3261"/>
        <w:gridCol w:w="1048"/>
        <w:gridCol w:w="1049"/>
        <w:gridCol w:w="1049"/>
        <w:gridCol w:w="1049"/>
        <w:gridCol w:w="1049"/>
      </w:tblGrid>
      <w:tr w:rsidR="00190F12" w:rsidTr="005B7379">
        <w:tc>
          <w:tcPr>
            <w:tcW w:w="675" w:type="dxa"/>
          </w:tcPr>
          <w:p w:rsidR="00190F12" w:rsidRDefault="00190F12" w:rsidP="00190F12">
            <w:pPr>
              <w:tabs>
                <w:tab w:val="left" w:pos="0"/>
              </w:tabs>
              <w:spacing w:line="360" w:lineRule="auto"/>
              <w:ind w:right="-108"/>
              <w:jc w:val="both"/>
              <w:rPr>
                <w:bCs/>
                <w:sz w:val="26"/>
                <w:szCs w:val="26"/>
              </w:rPr>
            </w:pPr>
            <w:r>
              <w:rPr>
                <w:bCs/>
                <w:sz w:val="26"/>
                <w:szCs w:val="26"/>
              </w:rPr>
              <w:t>1.1.</w:t>
            </w:r>
          </w:p>
        </w:tc>
        <w:tc>
          <w:tcPr>
            <w:tcW w:w="3261" w:type="dxa"/>
          </w:tcPr>
          <w:p w:rsidR="00190F12" w:rsidRDefault="00190F12" w:rsidP="0052753D">
            <w:pPr>
              <w:spacing w:line="360" w:lineRule="auto"/>
              <w:rPr>
                <w:bCs/>
                <w:sz w:val="26"/>
                <w:szCs w:val="26"/>
              </w:rPr>
            </w:pPr>
            <w:r>
              <w:rPr>
                <w:bCs/>
                <w:sz w:val="26"/>
                <w:szCs w:val="26"/>
              </w:rPr>
              <w:t>Учреждениелöн филиалса юралысь врач</w:t>
            </w:r>
          </w:p>
        </w:tc>
        <w:tc>
          <w:tcPr>
            <w:tcW w:w="1048" w:type="dxa"/>
          </w:tcPr>
          <w:p w:rsidR="00190F12" w:rsidRDefault="00190F12" w:rsidP="00126A80">
            <w:pPr>
              <w:spacing w:line="360" w:lineRule="auto"/>
              <w:ind w:right="533"/>
              <w:jc w:val="both"/>
              <w:rPr>
                <w:bCs/>
                <w:sz w:val="26"/>
                <w:szCs w:val="26"/>
              </w:rPr>
            </w:pPr>
          </w:p>
        </w:tc>
        <w:tc>
          <w:tcPr>
            <w:tcW w:w="1049" w:type="dxa"/>
          </w:tcPr>
          <w:p w:rsidR="00190F12" w:rsidRDefault="00190F12" w:rsidP="00126A80">
            <w:pPr>
              <w:spacing w:line="360" w:lineRule="auto"/>
              <w:ind w:right="533"/>
              <w:jc w:val="both"/>
              <w:rPr>
                <w:bCs/>
                <w:sz w:val="26"/>
                <w:szCs w:val="26"/>
              </w:rPr>
            </w:pPr>
          </w:p>
        </w:tc>
        <w:tc>
          <w:tcPr>
            <w:tcW w:w="1049" w:type="dxa"/>
          </w:tcPr>
          <w:p w:rsidR="00190F12" w:rsidRDefault="00190F12" w:rsidP="00126A80">
            <w:pPr>
              <w:spacing w:line="360" w:lineRule="auto"/>
              <w:ind w:right="533"/>
              <w:jc w:val="both"/>
              <w:rPr>
                <w:bCs/>
                <w:sz w:val="26"/>
                <w:szCs w:val="26"/>
              </w:rPr>
            </w:pPr>
          </w:p>
        </w:tc>
        <w:tc>
          <w:tcPr>
            <w:tcW w:w="1049" w:type="dxa"/>
          </w:tcPr>
          <w:p w:rsidR="00190F12" w:rsidRDefault="00190F12" w:rsidP="00126A80">
            <w:pPr>
              <w:spacing w:line="360" w:lineRule="auto"/>
              <w:ind w:right="533"/>
              <w:jc w:val="both"/>
              <w:rPr>
                <w:bCs/>
                <w:sz w:val="26"/>
                <w:szCs w:val="26"/>
              </w:rPr>
            </w:pPr>
          </w:p>
        </w:tc>
        <w:tc>
          <w:tcPr>
            <w:tcW w:w="1049" w:type="dxa"/>
          </w:tcPr>
          <w:p w:rsidR="00190F12" w:rsidRDefault="00190F12" w:rsidP="00126A80">
            <w:pPr>
              <w:spacing w:line="360" w:lineRule="auto"/>
              <w:ind w:right="533"/>
              <w:jc w:val="both"/>
              <w:rPr>
                <w:bCs/>
                <w:sz w:val="26"/>
                <w:szCs w:val="26"/>
              </w:rPr>
            </w:pPr>
          </w:p>
        </w:tc>
      </w:tr>
      <w:tr w:rsidR="00190F12" w:rsidTr="005B7379">
        <w:tc>
          <w:tcPr>
            <w:tcW w:w="675" w:type="dxa"/>
          </w:tcPr>
          <w:p w:rsidR="00190F12" w:rsidRDefault="00190F12" w:rsidP="00126A80">
            <w:pPr>
              <w:spacing w:line="360" w:lineRule="auto"/>
              <w:ind w:right="533"/>
              <w:jc w:val="both"/>
              <w:rPr>
                <w:bCs/>
                <w:sz w:val="26"/>
                <w:szCs w:val="26"/>
              </w:rPr>
            </w:pPr>
          </w:p>
        </w:tc>
        <w:tc>
          <w:tcPr>
            <w:tcW w:w="3261" w:type="dxa"/>
          </w:tcPr>
          <w:p w:rsidR="00190F12" w:rsidRPr="00190F12" w:rsidRDefault="00190F12" w:rsidP="0052753D">
            <w:pPr>
              <w:spacing w:line="360" w:lineRule="auto"/>
              <w:rPr>
                <w:bCs/>
                <w:sz w:val="26"/>
                <w:szCs w:val="26"/>
              </w:rPr>
            </w:pPr>
            <w:r>
              <w:rPr>
                <w:bCs/>
                <w:sz w:val="26"/>
                <w:szCs w:val="26"/>
              </w:rPr>
              <w:t xml:space="preserve">квалификация категориятöг либö </w:t>
            </w:r>
            <w:r>
              <w:rPr>
                <w:bCs/>
                <w:sz w:val="26"/>
                <w:szCs w:val="26"/>
                <w:lang w:val="en-US"/>
              </w:rPr>
              <w:t>II</w:t>
            </w:r>
            <w:r w:rsidRPr="00190F12">
              <w:rPr>
                <w:bCs/>
                <w:sz w:val="26"/>
                <w:szCs w:val="26"/>
              </w:rPr>
              <w:t xml:space="preserve"> </w:t>
            </w:r>
            <w:r>
              <w:rPr>
                <w:bCs/>
                <w:sz w:val="26"/>
                <w:szCs w:val="26"/>
              </w:rPr>
              <w:t>квалификация категорияа</w:t>
            </w:r>
          </w:p>
        </w:tc>
        <w:tc>
          <w:tcPr>
            <w:tcW w:w="1048" w:type="dxa"/>
          </w:tcPr>
          <w:p w:rsidR="00190F12" w:rsidRDefault="00190F12" w:rsidP="00190F12">
            <w:pPr>
              <w:spacing w:line="360" w:lineRule="auto"/>
              <w:ind w:right="-84"/>
              <w:jc w:val="center"/>
              <w:rPr>
                <w:bCs/>
                <w:sz w:val="26"/>
                <w:szCs w:val="26"/>
              </w:rPr>
            </w:pPr>
            <w:r>
              <w:rPr>
                <w:bCs/>
                <w:sz w:val="26"/>
                <w:szCs w:val="26"/>
              </w:rPr>
              <w:t>5503</w:t>
            </w:r>
          </w:p>
        </w:tc>
        <w:tc>
          <w:tcPr>
            <w:tcW w:w="1049" w:type="dxa"/>
          </w:tcPr>
          <w:p w:rsidR="00190F12" w:rsidRDefault="00190F12" w:rsidP="00190F12">
            <w:pPr>
              <w:spacing w:line="360" w:lineRule="auto"/>
              <w:ind w:right="-84"/>
              <w:jc w:val="center"/>
              <w:rPr>
                <w:bCs/>
                <w:sz w:val="26"/>
                <w:szCs w:val="26"/>
              </w:rPr>
            </w:pPr>
            <w:r>
              <w:rPr>
                <w:bCs/>
                <w:sz w:val="26"/>
                <w:szCs w:val="26"/>
              </w:rPr>
              <w:t>5124</w:t>
            </w:r>
          </w:p>
        </w:tc>
        <w:tc>
          <w:tcPr>
            <w:tcW w:w="1049" w:type="dxa"/>
          </w:tcPr>
          <w:p w:rsidR="00190F12" w:rsidRDefault="00190F12" w:rsidP="00190F12">
            <w:pPr>
              <w:tabs>
                <w:tab w:val="left" w:pos="1151"/>
              </w:tabs>
              <w:spacing w:line="360" w:lineRule="auto"/>
              <w:ind w:right="-84"/>
              <w:jc w:val="center"/>
              <w:rPr>
                <w:bCs/>
                <w:sz w:val="26"/>
                <w:szCs w:val="26"/>
              </w:rPr>
            </w:pPr>
            <w:r>
              <w:rPr>
                <w:bCs/>
                <w:sz w:val="26"/>
                <w:szCs w:val="26"/>
              </w:rPr>
              <w:t>4757</w:t>
            </w:r>
          </w:p>
        </w:tc>
        <w:tc>
          <w:tcPr>
            <w:tcW w:w="1049" w:type="dxa"/>
          </w:tcPr>
          <w:p w:rsidR="00190F12" w:rsidRDefault="00190F12" w:rsidP="00190F12">
            <w:pPr>
              <w:spacing w:line="360" w:lineRule="auto"/>
              <w:ind w:right="-84"/>
              <w:jc w:val="center"/>
              <w:rPr>
                <w:bCs/>
                <w:sz w:val="26"/>
                <w:szCs w:val="26"/>
              </w:rPr>
            </w:pPr>
            <w:r>
              <w:rPr>
                <w:bCs/>
                <w:sz w:val="26"/>
                <w:szCs w:val="26"/>
              </w:rPr>
              <w:t>4415</w:t>
            </w:r>
          </w:p>
        </w:tc>
        <w:tc>
          <w:tcPr>
            <w:tcW w:w="1049" w:type="dxa"/>
          </w:tcPr>
          <w:p w:rsidR="00190F12" w:rsidRDefault="00190F12" w:rsidP="00190F12">
            <w:pPr>
              <w:spacing w:line="360" w:lineRule="auto"/>
              <w:ind w:right="-84"/>
              <w:jc w:val="center"/>
              <w:rPr>
                <w:bCs/>
                <w:sz w:val="26"/>
                <w:szCs w:val="26"/>
              </w:rPr>
            </w:pPr>
            <w:r>
              <w:rPr>
                <w:bCs/>
                <w:sz w:val="26"/>
                <w:szCs w:val="26"/>
              </w:rPr>
              <w:t>4099</w:t>
            </w:r>
          </w:p>
        </w:tc>
      </w:tr>
      <w:tr w:rsidR="00190F12" w:rsidTr="005B7379">
        <w:tc>
          <w:tcPr>
            <w:tcW w:w="675" w:type="dxa"/>
          </w:tcPr>
          <w:p w:rsidR="00190F12" w:rsidRDefault="00190F12" w:rsidP="00126A80">
            <w:pPr>
              <w:spacing w:line="360" w:lineRule="auto"/>
              <w:ind w:right="533"/>
              <w:jc w:val="both"/>
              <w:rPr>
                <w:bCs/>
                <w:sz w:val="26"/>
                <w:szCs w:val="26"/>
              </w:rPr>
            </w:pPr>
          </w:p>
        </w:tc>
        <w:tc>
          <w:tcPr>
            <w:tcW w:w="3261" w:type="dxa"/>
          </w:tcPr>
          <w:p w:rsidR="00190F12" w:rsidRPr="00190F12" w:rsidRDefault="00190F12" w:rsidP="0052753D">
            <w:pPr>
              <w:spacing w:line="360" w:lineRule="auto"/>
              <w:rPr>
                <w:bCs/>
                <w:sz w:val="26"/>
                <w:szCs w:val="26"/>
              </w:rPr>
            </w:pPr>
            <w:r>
              <w:rPr>
                <w:bCs/>
                <w:sz w:val="26"/>
                <w:szCs w:val="26"/>
                <w:lang w:val="en-US"/>
              </w:rPr>
              <w:t xml:space="preserve">I </w:t>
            </w:r>
            <w:r>
              <w:rPr>
                <w:bCs/>
                <w:sz w:val="26"/>
                <w:szCs w:val="26"/>
              </w:rPr>
              <w:t>квалификация категория</w:t>
            </w:r>
          </w:p>
        </w:tc>
        <w:tc>
          <w:tcPr>
            <w:tcW w:w="1048" w:type="dxa"/>
          </w:tcPr>
          <w:p w:rsidR="00190F12" w:rsidRDefault="00190F12" w:rsidP="00190F12">
            <w:pPr>
              <w:spacing w:line="360" w:lineRule="auto"/>
              <w:ind w:right="-84"/>
              <w:jc w:val="center"/>
              <w:rPr>
                <w:bCs/>
                <w:sz w:val="26"/>
                <w:szCs w:val="26"/>
              </w:rPr>
            </w:pPr>
            <w:r>
              <w:rPr>
                <w:bCs/>
                <w:sz w:val="26"/>
                <w:szCs w:val="26"/>
              </w:rPr>
              <w:t>5978</w:t>
            </w:r>
          </w:p>
        </w:tc>
        <w:tc>
          <w:tcPr>
            <w:tcW w:w="1049" w:type="dxa"/>
          </w:tcPr>
          <w:p w:rsidR="00190F12" w:rsidRDefault="00190F12" w:rsidP="00190F12">
            <w:pPr>
              <w:spacing w:line="360" w:lineRule="auto"/>
              <w:ind w:right="-84"/>
              <w:jc w:val="center"/>
              <w:rPr>
                <w:bCs/>
                <w:sz w:val="26"/>
                <w:szCs w:val="26"/>
              </w:rPr>
            </w:pPr>
            <w:r>
              <w:rPr>
                <w:bCs/>
                <w:sz w:val="26"/>
                <w:szCs w:val="26"/>
              </w:rPr>
              <w:t>5503</w:t>
            </w:r>
          </w:p>
        </w:tc>
        <w:tc>
          <w:tcPr>
            <w:tcW w:w="1049" w:type="dxa"/>
          </w:tcPr>
          <w:p w:rsidR="00190F12" w:rsidRDefault="00190F12" w:rsidP="00190F12">
            <w:pPr>
              <w:spacing w:line="360" w:lineRule="auto"/>
              <w:ind w:right="-84"/>
              <w:jc w:val="center"/>
              <w:rPr>
                <w:bCs/>
                <w:sz w:val="26"/>
                <w:szCs w:val="26"/>
              </w:rPr>
            </w:pPr>
            <w:r>
              <w:rPr>
                <w:bCs/>
                <w:sz w:val="26"/>
                <w:szCs w:val="26"/>
              </w:rPr>
              <w:t>5124</w:t>
            </w:r>
          </w:p>
        </w:tc>
        <w:tc>
          <w:tcPr>
            <w:tcW w:w="1049" w:type="dxa"/>
          </w:tcPr>
          <w:p w:rsidR="00190F12" w:rsidRDefault="00190F12" w:rsidP="00190F12">
            <w:pPr>
              <w:spacing w:line="360" w:lineRule="auto"/>
              <w:ind w:right="-84"/>
              <w:jc w:val="center"/>
              <w:rPr>
                <w:bCs/>
                <w:sz w:val="26"/>
                <w:szCs w:val="26"/>
              </w:rPr>
            </w:pPr>
            <w:r>
              <w:rPr>
                <w:bCs/>
                <w:sz w:val="26"/>
                <w:szCs w:val="26"/>
              </w:rPr>
              <w:t>4757</w:t>
            </w:r>
          </w:p>
        </w:tc>
        <w:tc>
          <w:tcPr>
            <w:tcW w:w="1049" w:type="dxa"/>
          </w:tcPr>
          <w:p w:rsidR="00190F12" w:rsidRDefault="00190F12" w:rsidP="00190F12">
            <w:pPr>
              <w:spacing w:line="360" w:lineRule="auto"/>
              <w:ind w:right="-84"/>
              <w:jc w:val="center"/>
              <w:rPr>
                <w:bCs/>
                <w:sz w:val="26"/>
                <w:szCs w:val="26"/>
              </w:rPr>
            </w:pPr>
            <w:r>
              <w:rPr>
                <w:bCs/>
                <w:sz w:val="26"/>
                <w:szCs w:val="26"/>
              </w:rPr>
              <w:t>4415</w:t>
            </w:r>
          </w:p>
        </w:tc>
      </w:tr>
      <w:tr w:rsidR="00190F12" w:rsidTr="005B7379">
        <w:tc>
          <w:tcPr>
            <w:tcW w:w="675" w:type="dxa"/>
          </w:tcPr>
          <w:p w:rsidR="00190F12" w:rsidRDefault="00190F12" w:rsidP="00126A80">
            <w:pPr>
              <w:spacing w:line="360" w:lineRule="auto"/>
              <w:ind w:right="533"/>
              <w:jc w:val="both"/>
              <w:rPr>
                <w:bCs/>
                <w:sz w:val="26"/>
                <w:szCs w:val="26"/>
              </w:rPr>
            </w:pPr>
          </w:p>
        </w:tc>
        <w:tc>
          <w:tcPr>
            <w:tcW w:w="3261" w:type="dxa"/>
          </w:tcPr>
          <w:p w:rsidR="00190F12" w:rsidRDefault="00190F12" w:rsidP="0052753D">
            <w:pPr>
              <w:spacing w:line="360" w:lineRule="auto"/>
              <w:rPr>
                <w:bCs/>
                <w:sz w:val="26"/>
                <w:szCs w:val="26"/>
              </w:rPr>
            </w:pPr>
            <w:r>
              <w:rPr>
                <w:bCs/>
                <w:sz w:val="26"/>
                <w:szCs w:val="26"/>
              </w:rPr>
              <w:t>медвылыс квалификация к</w:t>
            </w:r>
            <w:r w:rsidR="000635BA">
              <w:rPr>
                <w:bCs/>
                <w:sz w:val="26"/>
                <w:szCs w:val="26"/>
              </w:rPr>
              <w:t>а</w:t>
            </w:r>
            <w:r>
              <w:rPr>
                <w:bCs/>
                <w:sz w:val="26"/>
                <w:szCs w:val="26"/>
              </w:rPr>
              <w:t>тегория</w:t>
            </w:r>
          </w:p>
        </w:tc>
        <w:tc>
          <w:tcPr>
            <w:tcW w:w="1048" w:type="dxa"/>
          </w:tcPr>
          <w:p w:rsidR="00190F12" w:rsidRDefault="00190F12" w:rsidP="00190F12">
            <w:pPr>
              <w:spacing w:line="360" w:lineRule="auto"/>
              <w:ind w:right="-84"/>
              <w:jc w:val="center"/>
              <w:rPr>
                <w:bCs/>
                <w:sz w:val="26"/>
                <w:szCs w:val="26"/>
              </w:rPr>
            </w:pPr>
            <w:r>
              <w:rPr>
                <w:bCs/>
                <w:sz w:val="26"/>
                <w:szCs w:val="26"/>
              </w:rPr>
              <w:t>6547</w:t>
            </w:r>
          </w:p>
        </w:tc>
        <w:tc>
          <w:tcPr>
            <w:tcW w:w="1049" w:type="dxa"/>
          </w:tcPr>
          <w:p w:rsidR="00190F12" w:rsidRDefault="00190F12" w:rsidP="00190F12">
            <w:pPr>
              <w:spacing w:line="360" w:lineRule="auto"/>
              <w:ind w:right="-84"/>
              <w:jc w:val="center"/>
              <w:rPr>
                <w:bCs/>
                <w:sz w:val="26"/>
                <w:szCs w:val="26"/>
              </w:rPr>
            </w:pPr>
            <w:r>
              <w:rPr>
                <w:bCs/>
                <w:sz w:val="26"/>
                <w:szCs w:val="26"/>
              </w:rPr>
              <w:t>5978</w:t>
            </w:r>
          </w:p>
        </w:tc>
        <w:tc>
          <w:tcPr>
            <w:tcW w:w="1049" w:type="dxa"/>
          </w:tcPr>
          <w:p w:rsidR="00190F12" w:rsidRDefault="00190F12" w:rsidP="00190F12">
            <w:pPr>
              <w:spacing w:line="360" w:lineRule="auto"/>
              <w:ind w:right="-84"/>
              <w:jc w:val="center"/>
              <w:rPr>
                <w:bCs/>
                <w:sz w:val="26"/>
                <w:szCs w:val="26"/>
              </w:rPr>
            </w:pPr>
            <w:r>
              <w:rPr>
                <w:bCs/>
                <w:sz w:val="26"/>
                <w:szCs w:val="26"/>
              </w:rPr>
              <w:t>5503</w:t>
            </w:r>
          </w:p>
        </w:tc>
        <w:tc>
          <w:tcPr>
            <w:tcW w:w="1049" w:type="dxa"/>
          </w:tcPr>
          <w:p w:rsidR="00190F12" w:rsidRDefault="00190F12" w:rsidP="00190F12">
            <w:pPr>
              <w:spacing w:line="360" w:lineRule="auto"/>
              <w:ind w:right="-84"/>
              <w:jc w:val="center"/>
              <w:rPr>
                <w:bCs/>
                <w:sz w:val="26"/>
                <w:szCs w:val="26"/>
              </w:rPr>
            </w:pPr>
            <w:r>
              <w:rPr>
                <w:bCs/>
                <w:sz w:val="26"/>
                <w:szCs w:val="26"/>
              </w:rPr>
              <w:t>5124</w:t>
            </w:r>
          </w:p>
        </w:tc>
        <w:tc>
          <w:tcPr>
            <w:tcW w:w="1049" w:type="dxa"/>
          </w:tcPr>
          <w:p w:rsidR="00190F12" w:rsidRDefault="00190F12" w:rsidP="00190F12">
            <w:pPr>
              <w:spacing w:line="360" w:lineRule="auto"/>
              <w:ind w:right="-84"/>
              <w:jc w:val="center"/>
              <w:rPr>
                <w:bCs/>
                <w:sz w:val="26"/>
                <w:szCs w:val="26"/>
              </w:rPr>
            </w:pPr>
            <w:r>
              <w:rPr>
                <w:bCs/>
                <w:sz w:val="26"/>
                <w:szCs w:val="26"/>
              </w:rPr>
              <w:t>4757</w:t>
            </w:r>
          </w:p>
        </w:tc>
      </w:tr>
    </w:tbl>
    <w:p w:rsidR="00190F12" w:rsidRDefault="005B7379" w:rsidP="005B7379">
      <w:pPr>
        <w:spacing w:line="360" w:lineRule="auto"/>
        <w:ind w:right="533" w:firstLine="567"/>
        <w:jc w:val="right"/>
        <w:rPr>
          <w:bCs/>
          <w:sz w:val="26"/>
          <w:szCs w:val="26"/>
        </w:rPr>
      </w:pPr>
      <w:r>
        <w:rPr>
          <w:bCs/>
          <w:sz w:val="26"/>
          <w:szCs w:val="26"/>
        </w:rPr>
        <w:t>»;</w:t>
      </w:r>
    </w:p>
    <w:p w:rsidR="00190F12" w:rsidRDefault="00190F12" w:rsidP="00126A80">
      <w:pPr>
        <w:spacing w:line="360" w:lineRule="auto"/>
        <w:ind w:right="533" w:firstLine="567"/>
        <w:jc w:val="both"/>
        <w:rPr>
          <w:bCs/>
          <w:sz w:val="26"/>
          <w:szCs w:val="26"/>
        </w:rPr>
      </w:pPr>
      <w:r>
        <w:rPr>
          <w:bCs/>
          <w:sz w:val="26"/>
          <w:szCs w:val="26"/>
        </w:rPr>
        <w:lastRenderedPageBreak/>
        <w:t>б) «</w:t>
      </w:r>
      <w:r w:rsidR="0052753D">
        <w:rPr>
          <w:bCs/>
          <w:sz w:val="26"/>
          <w:szCs w:val="26"/>
        </w:rPr>
        <w:t>Чин ним да квалификация дорö корöмъяс» графаын 2 да 3 позиция</w:t>
      </w:r>
      <w:r w:rsidR="00D07D8B">
        <w:rPr>
          <w:bCs/>
          <w:sz w:val="26"/>
          <w:szCs w:val="26"/>
        </w:rPr>
        <w:t>ясын</w:t>
      </w:r>
      <w:r w:rsidR="0052753D">
        <w:rPr>
          <w:bCs/>
          <w:sz w:val="26"/>
          <w:szCs w:val="26"/>
        </w:rPr>
        <w:t xml:space="preserve"> «учреждение» кыв</w:t>
      </w:r>
      <w:r w:rsidR="00D07D8B">
        <w:rPr>
          <w:bCs/>
          <w:sz w:val="26"/>
          <w:szCs w:val="26"/>
        </w:rPr>
        <w:t xml:space="preserve"> бöрын</w:t>
      </w:r>
      <w:r w:rsidR="0052753D">
        <w:rPr>
          <w:bCs/>
          <w:sz w:val="26"/>
          <w:szCs w:val="26"/>
        </w:rPr>
        <w:t xml:space="preserve"> содтыны «, учреждениеса филиал</w:t>
      </w:r>
      <w:r w:rsidR="00D07D8B">
        <w:rPr>
          <w:bCs/>
          <w:sz w:val="26"/>
          <w:szCs w:val="26"/>
        </w:rPr>
        <w:t>» кывъяс.</w:t>
      </w:r>
    </w:p>
    <w:p w:rsidR="00D07D8B" w:rsidRDefault="00D07D8B" w:rsidP="00126A80">
      <w:pPr>
        <w:spacing w:line="360" w:lineRule="auto"/>
        <w:ind w:right="533" w:firstLine="567"/>
        <w:jc w:val="both"/>
        <w:rPr>
          <w:bCs/>
          <w:sz w:val="26"/>
          <w:szCs w:val="26"/>
        </w:rPr>
      </w:pPr>
      <w:r>
        <w:rPr>
          <w:bCs/>
          <w:sz w:val="26"/>
          <w:szCs w:val="26"/>
        </w:rPr>
        <w:t>2. Коми Республикалöн йöзлысь дзоньвидзалун видзан государственнöй учреждениеясын уджалысьяслы компенсация сяма мынтöмъясын, мый вынсьöдöма шуöмöн (3 №-а содтöд):</w:t>
      </w:r>
    </w:p>
    <w:p w:rsidR="00D07D8B" w:rsidRDefault="00D07D8B" w:rsidP="00126A80">
      <w:pPr>
        <w:spacing w:line="360" w:lineRule="auto"/>
        <w:ind w:right="533" w:firstLine="567"/>
        <w:jc w:val="both"/>
        <w:rPr>
          <w:bCs/>
          <w:sz w:val="26"/>
          <w:szCs w:val="26"/>
        </w:rPr>
      </w:pPr>
      <w:r>
        <w:rPr>
          <w:bCs/>
          <w:sz w:val="26"/>
          <w:szCs w:val="26"/>
        </w:rPr>
        <w:t>1) 7 пунктса 7.4 подпункт гижны тадзи:</w:t>
      </w:r>
    </w:p>
    <w:p w:rsidR="00D07D8B" w:rsidRDefault="00D07D8B" w:rsidP="00126A80">
      <w:pPr>
        <w:spacing w:line="360" w:lineRule="auto"/>
        <w:ind w:right="533" w:firstLine="567"/>
        <w:jc w:val="both"/>
        <w:rPr>
          <w:bCs/>
          <w:sz w:val="26"/>
          <w:szCs w:val="26"/>
        </w:rPr>
      </w:pPr>
      <w:r>
        <w:rPr>
          <w:bCs/>
          <w:sz w:val="26"/>
          <w:szCs w:val="26"/>
        </w:rPr>
        <w:t xml:space="preserve">«7.4. Врачьяс – йöзлысь дзоньвидзалун видзан учреждениеясса, </w:t>
      </w:r>
      <w:r w:rsidR="000635BA">
        <w:rPr>
          <w:bCs/>
          <w:sz w:val="26"/>
          <w:szCs w:val="26"/>
        </w:rPr>
        <w:t>учреждение</w:t>
      </w:r>
      <w:r>
        <w:rPr>
          <w:bCs/>
          <w:sz w:val="26"/>
          <w:szCs w:val="26"/>
        </w:rPr>
        <w:t xml:space="preserve">са </w:t>
      </w:r>
      <w:r w:rsidR="000635BA">
        <w:rPr>
          <w:bCs/>
          <w:sz w:val="26"/>
          <w:szCs w:val="26"/>
        </w:rPr>
        <w:t xml:space="preserve">филиалъяслöн </w:t>
      </w:r>
      <w:r>
        <w:rPr>
          <w:bCs/>
          <w:sz w:val="26"/>
          <w:szCs w:val="26"/>
        </w:rPr>
        <w:t>юрнуöдысьяс, а сiдзжö найöс вежысьяс -врачьяс вермасны уджавны учреждениеясын, кöнi найö штатын, специальносьт серти уджалан кадö медшöр чин серти лöсялана специальносьта врачлöн чина окладысь 25 прöчентöдз мынтöмöн.</w:t>
      </w:r>
    </w:p>
    <w:p w:rsidR="00D07D8B" w:rsidRDefault="00C368F8" w:rsidP="00126A80">
      <w:pPr>
        <w:spacing w:line="360" w:lineRule="auto"/>
        <w:ind w:right="533" w:firstLine="567"/>
        <w:jc w:val="both"/>
        <w:rPr>
          <w:bCs/>
          <w:sz w:val="26"/>
          <w:szCs w:val="26"/>
        </w:rPr>
      </w:pPr>
      <w:r>
        <w:rPr>
          <w:bCs/>
          <w:sz w:val="26"/>
          <w:szCs w:val="26"/>
        </w:rPr>
        <w:t>Врачьяслы –</w:t>
      </w:r>
      <w:r w:rsidR="005B7379">
        <w:rPr>
          <w:bCs/>
          <w:sz w:val="26"/>
          <w:szCs w:val="26"/>
        </w:rPr>
        <w:t xml:space="preserve"> </w:t>
      </w:r>
      <w:r>
        <w:rPr>
          <w:bCs/>
          <w:sz w:val="26"/>
          <w:szCs w:val="26"/>
        </w:rPr>
        <w:t xml:space="preserve">юрнуöдысьясöс вежысьяслы, </w:t>
      </w:r>
      <w:r w:rsidR="005B7379">
        <w:rPr>
          <w:bCs/>
          <w:sz w:val="26"/>
          <w:szCs w:val="26"/>
        </w:rPr>
        <w:t xml:space="preserve">филиалъясса </w:t>
      </w:r>
      <w:r>
        <w:rPr>
          <w:bCs/>
          <w:sz w:val="26"/>
          <w:szCs w:val="26"/>
        </w:rPr>
        <w:t xml:space="preserve">юрнуöдысьяслы содтöд сьöм </w:t>
      </w:r>
      <w:r w:rsidR="005B7379">
        <w:rPr>
          <w:bCs/>
          <w:sz w:val="26"/>
          <w:szCs w:val="26"/>
        </w:rPr>
        <w:t>ыдж</w:t>
      </w:r>
      <w:r>
        <w:rPr>
          <w:bCs/>
          <w:sz w:val="26"/>
          <w:szCs w:val="26"/>
        </w:rPr>
        <w:t xml:space="preserve">дасö урчитöны учреждениеса юрнуöдысьлöн тшöктöдöн. </w:t>
      </w:r>
      <w:r w:rsidR="005B7379">
        <w:rPr>
          <w:bCs/>
          <w:sz w:val="26"/>
          <w:szCs w:val="26"/>
        </w:rPr>
        <w:t>Врачьяслы – учреждениеясса юрнуöдысьяслы содтöд сьöм ыдждасö урчитöны Коми Республикаса йöзлысь дзоньвидзалун видзан министверстволöн тшöктöдöн.».</w:t>
      </w:r>
    </w:p>
    <w:p w:rsidR="005B7379" w:rsidRDefault="000635BA" w:rsidP="00126A80">
      <w:pPr>
        <w:spacing w:line="360" w:lineRule="auto"/>
        <w:ind w:right="533" w:firstLine="567"/>
        <w:jc w:val="both"/>
        <w:rPr>
          <w:bCs/>
          <w:sz w:val="26"/>
          <w:szCs w:val="26"/>
        </w:rPr>
      </w:pPr>
      <w:r>
        <w:rPr>
          <w:bCs/>
          <w:sz w:val="26"/>
          <w:szCs w:val="26"/>
        </w:rPr>
        <w:t>3. Коми Р</w:t>
      </w:r>
      <w:r w:rsidR="005B7379">
        <w:rPr>
          <w:bCs/>
          <w:sz w:val="26"/>
          <w:szCs w:val="26"/>
        </w:rPr>
        <w:t>еспубликаса йöзлысь дзоньвидзалун видзан государственнöй учр</w:t>
      </w:r>
      <w:r>
        <w:rPr>
          <w:bCs/>
          <w:sz w:val="26"/>
          <w:szCs w:val="26"/>
        </w:rPr>
        <w:t>еждениеясын уджалысьяслы ышöдан</w:t>
      </w:r>
      <w:r w:rsidR="005B7379">
        <w:rPr>
          <w:bCs/>
          <w:sz w:val="26"/>
          <w:szCs w:val="26"/>
        </w:rPr>
        <w:t xml:space="preserve"> сяма сьöм мынтöмъясын, мый вынсьöдöма шуöмöн (4 №-а содтöд):</w:t>
      </w:r>
    </w:p>
    <w:p w:rsidR="005B7379" w:rsidRDefault="005B7379" w:rsidP="00126A80">
      <w:pPr>
        <w:spacing w:line="360" w:lineRule="auto"/>
        <w:ind w:right="533" w:firstLine="567"/>
        <w:jc w:val="both"/>
        <w:rPr>
          <w:bCs/>
          <w:sz w:val="26"/>
          <w:szCs w:val="26"/>
        </w:rPr>
      </w:pPr>
      <w:r>
        <w:rPr>
          <w:bCs/>
          <w:sz w:val="26"/>
          <w:szCs w:val="26"/>
        </w:rPr>
        <w:t>1) 3 пунктса 3.1. подпунктлöн таблицаын:</w:t>
      </w:r>
    </w:p>
    <w:p w:rsidR="005B7379" w:rsidRDefault="005B7379" w:rsidP="00126A80">
      <w:pPr>
        <w:spacing w:line="360" w:lineRule="auto"/>
        <w:ind w:right="533" w:firstLine="567"/>
        <w:jc w:val="both"/>
        <w:rPr>
          <w:bCs/>
          <w:sz w:val="26"/>
          <w:szCs w:val="26"/>
        </w:rPr>
      </w:pPr>
      <w:r>
        <w:rPr>
          <w:bCs/>
          <w:sz w:val="26"/>
          <w:szCs w:val="26"/>
        </w:rPr>
        <w:t>1 позиция гижны тадзи:</w:t>
      </w:r>
    </w:p>
    <w:p w:rsidR="005B7379" w:rsidRDefault="005B7379" w:rsidP="00126A80">
      <w:pPr>
        <w:spacing w:line="360" w:lineRule="auto"/>
        <w:ind w:right="533" w:firstLine="567"/>
        <w:jc w:val="both"/>
        <w:rPr>
          <w:bCs/>
          <w:sz w:val="26"/>
          <w:szCs w:val="26"/>
        </w:rPr>
      </w:pPr>
      <w:r>
        <w:rPr>
          <w:bCs/>
          <w:sz w:val="26"/>
          <w:szCs w:val="26"/>
        </w:rPr>
        <w:t>«</w:t>
      </w:r>
    </w:p>
    <w:tbl>
      <w:tblPr>
        <w:tblStyle w:val="a7"/>
        <w:tblW w:w="0" w:type="auto"/>
        <w:tblLook w:val="04A0"/>
      </w:tblPr>
      <w:tblGrid>
        <w:gridCol w:w="534"/>
        <w:gridCol w:w="6662"/>
        <w:gridCol w:w="1843"/>
      </w:tblGrid>
      <w:tr w:rsidR="005B7379" w:rsidTr="005B7379">
        <w:tc>
          <w:tcPr>
            <w:tcW w:w="534" w:type="dxa"/>
          </w:tcPr>
          <w:p w:rsidR="005B7379" w:rsidRDefault="005B7379" w:rsidP="005B7379">
            <w:pPr>
              <w:spacing w:line="360" w:lineRule="auto"/>
              <w:ind w:right="-123"/>
              <w:jc w:val="both"/>
              <w:rPr>
                <w:bCs/>
                <w:sz w:val="26"/>
                <w:szCs w:val="26"/>
              </w:rPr>
            </w:pPr>
            <w:r>
              <w:rPr>
                <w:bCs/>
                <w:sz w:val="26"/>
                <w:szCs w:val="26"/>
              </w:rPr>
              <w:t xml:space="preserve">1. </w:t>
            </w:r>
          </w:p>
        </w:tc>
        <w:tc>
          <w:tcPr>
            <w:tcW w:w="6662" w:type="dxa"/>
          </w:tcPr>
          <w:p w:rsidR="005B7379" w:rsidRDefault="005B7379" w:rsidP="005B7379">
            <w:pPr>
              <w:spacing w:line="360" w:lineRule="auto"/>
              <w:ind w:right="-73"/>
              <w:jc w:val="both"/>
              <w:rPr>
                <w:bCs/>
                <w:sz w:val="26"/>
                <w:szCs w:val="26"/>
              </w:rPr>
            </w:pPr>
            <w:r>
              <w:rPr>
                <w:bCs/>
                <w:sz w:val="26"/>
                <w:szCs w:val="26"/>
              </w:rPr>
              <w:t>Йöзлысь дзоньвидзалун видзан учреждениеса юрнуöдысь (юралысь врач, директор, начальник, заведующöй)</w:t>
            </w:r>
          </w:p>
        </w:tc>
        <w:tc>
          <w:tcPr>
            <w:tcW w:w="1843" w:type="dxa"/>
          </w:tcPr>
          <w:p w:rsidR="005B7379" w:rsidRDefault="005B7379" w:rsidP="005B7379">
            <w:pPr>
              <w:tabs>
                <w:tab w:val="left" w:pos="2975"/>
              </w:tabs>
              <w:spacing w:line="360" w:lineRule="auto"/>
              <w:ind w:right="533"/>
              <w:jc w:val="center"/>
              <w:rPr>
                <w:bCs/>
                <w:sz w:val="26"/>
                <w:szCs w:val="26"/>
              </w:rPr>
            </w:pPr>
            <w:r>
              <w:rPr>
                <w:bCs/>
                <w:sz w:val="26"/>
                <w:szCs w:val="26"/>
              </w:rPr>
              <w:t>200-öдз</w:t>
            </w:r>
          </w:p>
        </w:tc>
      </w:tr>
    </w:tbl>
    <w:p w:rsidR="00126A80" w:rsidRDefault="005B7379" w:rsidP="005B7379">
      <w:pPr>
        <w:spacing w:line="360" w:lineRule="auto"/>
        <w:ind w:right="533" w:firstLine="567"/>
        <w:jc w:val="right"/>
        <w:rPr>
          <w:sz w:val="26"/>
          <w:szCs w:val="26"/>
        </w:rPr>
      </w:pPr>
      <w:r>
        <w:rPr>
          <w:sz w:val="26"/>
          <w:szCs w:val="26"/>
        </w:rPr>
        <w:t>»;</w:t>
      </w:r>
    </w:p>
    <w:p w:rsidR="005B7379" w:rsidRDefault="005B7379" w:rsidP="005B7379">
      <w:pPr>
        <w:spacing w:line="360" w:lineRule="auto"/>
        <w:ind w:right="533" w:firstLine="567"/>
        <w:jc w:val="both"/>
        <w:rPr>
          <w:sz w:val="26"/>
          <w:szCs w:val="26"/>
        </w:rPr>
      </w:pPr>
      <w:r>
        <w:rPr>
          <w:sz w:val="26"/>
          <w:szCs w:val="26"/>
        </w:rPr>
        <w:t>2 позиция гижны тадзи:</w:t>
      </w:r>
    </w:p>
    <w:p w:rsidR="005B7379" w:rsidRDefault="005B7379" w:rsidP="005B7379">
      <w:pPr>
        <w:spacing w:line="360" w:lineRule="auto"/>
        <w:ind w:right="533" w:firstLine="567"/>
        <w:jc w:val="both"/>
        <w:rPr>
          <w:sz w:val="26"/>
          <w:szCs w:val="26"/>
        </w:rPr>
      </w:pPr>
      <w:r>
        <w:rPr>
          <w:sz w:val="26"/>
          <w:szCs w:val="26"/>
        </w:rPr>
        <w:t>«</w:t>
      </w:r>
    </w:p>
    <w:tbl>
      <w:tblPr>
        <w:tblStyle w:val="a7"/>
        <w:tblW w:w="0" w:type="auto"/>
        <w:tblLook w:val="04A0"/>
      </w:tblPr>
      <w:tblGrid>
        <w:gridCol w:w="534"/>
        <w:gridCol w:w="6662"/>
        <w:gridCol w:w="1843"/>
      </w:tblGrid>
      <w:tr w:rsidR="005B7379" w:rsidTr="005B7379">
        <w:tc>
          <w:tcPr>
            <w:tcW w:w="534" w:type="dxa"/>
          </w:tcPr>
          <w:p w:rsidR="005B7379" w:rsidRDefault="005B7379" w:rsidP="005B7379">
            <w:pPr>
              <w:spacing w:line="360" w:lineRule="auto"/>
              <w:ind w:right="-123"/>
              <w:jc w:val="both"/>
              <w:rPr>
                <w:bCs/>
                <w:sz w:val="26"/>
                <w:szCs w:val="26"/>
              </w:rPr>
            </w:pPr>
            <w:r>
              <w:rPr>
                <w:bCs/>
                <w:sz w:val="26"/>
                <w:szCs w:val="26"/>
              </w:rPr>
              <w:t xml:space="preserve">2. </w:t>
            </w:r>
          </w:p>
        </w:tc>
        <w:tc>
          <w:tcPr>
            <w:tcW w:w="6662" w:type="dxa"/>
          </w:tcPr>
          <w:p w:rsidR="005B7379" w:rsidRDefault="005B7379" w:rsidP="00FA53EB">
            <w:pPr>
              <w:spacing w:line="360" w:lineRule="auto"/>
              <w:ind w:right="-73"/>
              <w:jc w:val="both"/>
              <w:rPr>
                <w:bCs/>
                <w:sz w:val="26"/>
                <w:szCs w:val="26"/>
              </w:rPr>
            </w:pPr>
            <w:r>
              <w:rPr>
                <w:bCs/>
                <w:sz w:val="26"/>
                <w:szCs w:val="26"/>
              </w:rPr>
              <w:t>Йöзлысь дзоньвидзалун видзан учреждениеса юрнуöдысьöс (юралысь врач</w:t>
            </w:r>
            <w:r w:rsidR="00FA53EB">
              <w:rPr>
                <w:bCs/>
                <w:sz w:val="26"/>
                <w:szCs w:val="26"/>
              </w:rPr>
              <w:t>öс</w:t>
            </w:r>
            <w:r>
              <w:rPr>
                <w:bCs/>
                <w:sz w:val="26"/>
                <w:szCs w:val="26"/>
              </w:rPr>
              <w:t>, директор</w:t>
            </w:r>
            <w:r w:rsidR="00FA53EB">
              <w:rPr>
                <w:bCs/>
                <w:sz w:val="26"/>
                <w:szCs w:val="26"/>
              </w:rPr>
              <w:t>öс</w:t>
            </w:r>
            <w:r>
              <w:rPr>
                <w:bCs/>
                <w:sz w:val="26"/>
                <w:szCs w:val="26"/>
              </w:rPr>
              <w:t>, начальник</w:t>
            </w:r>
            <w:r w:rsidR="00FA53EB">
              <w:rPr>
                <w:bCs/>
                <w:sz w:val="26"/>
                <w:szCs w:val="26"/>
              </w:rPr>
              <w:t>öс</w:t>
            </w:r>
            <w:r>
              <w:rPr>
                <w:bCs/>
                <w:sz w:val="26"/>
                <w:szCs w:val="26"/>
              </w:rPr>
              <w:t>, заведующöй</w:t>
            </w:r>
            <w:r w:rsidR="00FA53EB">
              <w:rPr>
                <w:bCs/>
                <w:sz w:val="26"/>
                <w:szCs w:val="26"/>
              </w:rPr>
              <w:t>öс</w:t>
            </w:r>
            <w:r>
              <w:rPr>
                <w:bCs/>
                <w:sz w:val="26"/>
                <w:szCs w:val="26"/>
              </w:rPr>
              <w:t>)</w:t>
            </w:r>
            <w:r w:rsidR="00FA53EB">
              <w:rPr>
                <w:bCs/>
                <w:sz w:val="26"/>
                <w:szCs w:val="26"/>
              </w:rPr>
              <w:t xml:space="preserve"> вежысь, учреждениелöн филиалса юралысь врач, юралысь бухгалтер</w:t>
            </w:r>
          </w:p>
        </w:tc>
        <w:tc>
          <w:tcPr>
            <w:tcW w:w="1843" w:type="dxa"/>
          </w:tcPr>
          <w:p w:rsidR="005B7379" w:rsidRDefault="005B7379" w:rsidP="005B7379">
            <w:pPr>
              <w:tabs>
                <w:tab w:val="left" w:pos="2975"/>
              </w:tabs>
              <w:spacing w:line="360" w:lineRule="auto"/>
              <w:ind w:right="533"/>
              <w:jc w:val="center"/>
              <w:rPr>
                <w:bCs/>
                <w:sz w:val="26"/>
                <w:szCs w:val="26"/>
              </w:rPr>
            </w:pPr>
            <w:r>
              <w:rPr>
                <w:bCs/>
                <w:sz w:val="26"/>
                <w:szCs w:val="26"/>
              </w:rPr>
              <w:t>180-öдз</w:t>
            </w:r>
          </w:p>
        </w:tc>
      </w:tr>
    </w:tbl>
    <w:p w:rsidR="005B7379" w:rsidRDefault="005B7379" w:rsidP="005B7379">
      <w:pPr>
        <w:spacing w:line="360" w:lineRule="auto"/>
        <w:ind w:right="533" w:firstLine="567"/>
        <w:jc w:val="right"/>
        <w:rPr>
          <w:sz w:val="26"/>
          <w:szCs w:val="26"/>
        </w:rPr>
      </w:pPr>
      <w:r>
        <w:rPr>
          <w:sz w:val="26"/>
          <w:szCs w:val="26"/>
        </w:rPr>
        <w:t>»;</w:t>
      </w:r>
    </w:p>
    <w:p w:rsidR="00FA53EB" w:rsidRDefault="00FA53EB" w:rsidP="00FA53EB">
      <w:pPr>
        <w:spacing w:line="360" w:lineRule="auto"/>
        <w:ind w:right="533" w:firstLine="567"/>
        <w:jc w:val="both"/>
        <w:rPr>
          <w:sz w:val="26"/>
          <w:szCs w:val="26"/>
        </w:rPr>
      </w:pPr>
      <w:r>
        <w:rPr>
          <w:sz w:val="26"/>
          <w:szCs w:val="26"/>
        </w:rPr>
        <w:lastRenderedPageBreak/>
        <w:t>4. Юрнуöдысьяслы уджысь мынтысьöм серти Коми Республикаса йöзлысь дзоньвидзалун видзан государственнöй учреждениеясöс группаясö пыртан показательясын да пöрадокын, мый вынсьöдöма шуöмöн (5 №-а содтöд):</w:t>
      </w:r>
    </w:p>
    <w:p w:rsidR="00FA53EB" w:rsidRDefault="00FA53EB" w:rsidP="00FA53EB">
      <w:pPr>
        <w:spacing w:line="360" w:lineRule="auto"/>
        <w:ind w:right="533" w:firstLine="567"/>
        <w:jc w:val="both"/>
        <w:rPr>
          <w:sz w:val="26"/>
          <w:szCs w:val="26"/>
        </w:rPr>
      </w:pPr>
      <w:r>
        <w:rPr>
          <w:sz w:val="26"/>
          <w:szCs w:val="26"/>
        </w:rPr>
        <w:t>1) 1 пунктö содтыны татшöм 1.7 подпункт:</w:t>
      </w:r>
    </w:p>
    <w:p w:rsidR="00FA53EB" w:rsidRDefault="00FA53EB" w:rsidP="00FA53EB">
      <w:pPr>
        <w:spacing w:line="360" w:lineRule="auto"/>
        <w:ind w:right="533" w:firstLine="567"/>
        <w:jc w:val="both"/>
        <w:rPr>
          <w:sz w:val="26"/>
          <w:szCs w:val="26"/>
        </w:rPr>
      </w:pPr>
      <w:r>
        <w:rPr>
          <w:sz w:val="26"/>
          <w:szCs w:val="26"/>
        </w:rPr>
        <w:t>«1.7. Кучик да лёк висьöм бурдöдан диспансерлöн, к</w:t>
      </w:r>
      <w:r w:rsidR="0081035A">
        <w:rPr>
          <w:sz w:val="26"/>
          <w:szCs w:val="26"/>
        </w:rPr>
        <w:t>öнi</w:t>
      </w:r>
      <w:r>
        <w:rPr>
          <w:sz w:val="26"/>
          <w:szCs w:val="26"/>
        </w:rPr>
        <w:t xml:space="preserve"> аслас тэчасын эм</w:t>
      </w:r>
      <w:r w:rsidR="000635BA">
        <w:rPr>
          <w:sz w:val="26"/>
          <w:szCs w:val="26"/>
        </w:rPr>
        <w:t>öсь</w:t>
      </w:r>
      <w:r>
        <w:rPr>
          <w:sz w:val="26"/>
          <w:szCs w:val="26"/>
        </w:rPr>
        <w:t xml:space="preserve"> филиалъяс – кучик да лёк висьöм бурдöдан диспансеръяс, юрнуöдысьяслы уджысь мынтысьöм кузя группа урчитöм дырйи оз артыштны филиалъяслысь сметнöй койка лыд показатель. Кучик да лёк висьöм бурдöдан диспансерлöн </w:t>
      </w:r>
      <w:r w:rsidR="000635BA">
        <w:rPr>
          <w:sz w:val="26"/>
          <w:szCs w:val="26"/>
        </w:rPr>
        <w:t xml:space="preserve">филиалса </w:t>
      </w:r>
      <w:r>
        <w:rPr>
          <w:sz w:val="26"/>
          <w:szCs w:val="26"/>
        </w:rPr>
        <w:t>юрнуöдысьлы уджысь мынтысьöм кузя группасö урчитöны аслас филиаллöн койка фонд серти.»;</w:t>
      </w:r>
    </w:p>
    <w:p w:rsidR="00FA53EB" w:rsidRDefault="00FA53EB" w:rsidP="00FA53EB">
      <w:pPr>
        <w:spacing w:line="360" w:lineRule="auto"/>
        <w:ind w:right="533" w:firstLine="567"/>
        <w:jc w:val="both"/>
        <w:rPr>
          <w:sz w:val="26"/>
          <w:szCs w:val="26"/>
        </w:rPr>
      </w:pPr>
      <w:r>
        <w:rPr>
          <w:sz w:val="26"/>
          <w:szCs w:val="26"/>
        </w:rPr>
        <w:t xml:space="preserve">2) 3 пунктö содтыны татшöм 3.5 </w:t>
      </w:r>
      <w:r w:rsidR="00DD0DC1">
        <w:rPr>
          <w:sz w:val="26"/>
          <w:szCs w:val="26"/>
        </w:rPr>
        <w:t>подпункт:</w:t>
      </w:r>
    </w:p>
    <w:p w:rsidR="00DD0DC1" w:rsidRDefault="00DD0DC1" w:rsidP="00FA53EB">
      <w:pPr>
        <w:spacing w:line="360" w:lineRule="auto"/>
        <w:ind w:right="533" w:firstLine="567"/>
        <w:jc w:val="both"/>
        <w:rPr>
          <w:sz w:val="26"/>
          <w:szCs w:val="26"/>
        </w:rPr>
      </w:pPr>
      <w:r>
        <w:rPr>
          <w:sz w:val="26"/>
          <w:szCs w:val="26"/>
        </w:rPr>
        <w:t xml:space="preserve">«3.5. </w:t>
      </w:r>
      <w:r w:rsidR="0081035A">
        <w:rPr>
          <w:sz w:val="26"/>
          <w:szCs w:val="26"/>
        </w:rPr>
        <w:t>Вир босьтан станциялöн, кöнi аслас тэчасын эм</w:t>
      </w:r>
      <w:r w:rsidR="000635BA">
        <w:rPr>
          <w:sz w:val="26"/>
          <w:szCs w:val="26"/>
        </w:rPr>
        <w:t>öсь</w:t>
      </w:r>
      <w:r w:rsidR="0081035A">
        <w:rPr>
          <w:sz w:val="26"/>
          <w:szCs w:val="26"/>
        </w:rPr>
        <w:t xml:space="preserve"> филиалъяс – вир босьтан станцияса тэчасъяс, юрнуöдысьяслы уджысь мынтысьöм кузя группа урчитöм дырйи филиалъясöн – вир босьтан станцияясöн дасьтöм вир да (либö) сылöн компонентъяс мындасö оз артыштны. Вир босьтан станцияса юрнуöдысьлы уджысь мынтысьöм кузя группасö урчитöны вир босьтан станциялöн филиалöн дасьтöм вир да (либö) сылöн компонентъяс мында серти.».</w:t>
      </w:r>
    </w:p>
    <w:p w:rsidR="0081035A" w:rsidRDefault="0081035A" w:rsidP="0081035A">
      <w:pPr>
        <w:spacing w:line="360" w:lineRule="auto"/>
        <w:ind w:right="533"/>
        <w:jc w:val="both"/>
        <w:rPr>
          <w:sz w:val="26"/>
          <w:szCs w:val="26"/>
        </w:rPr>
      </w:pPr>
    </w:p>
    <w:p w:rsidR="0081035A" w:rsidRDefault="0081035A" w:rsidP="0081035A">
      <w:pPr>
        <w:spacing w:line="360" w:lineRule="auto"/>
        <w:ind w:right="533"/>
        <w:jc w:val="both"/>
        <w:rPr>
          <w:sz w:val="26"/>
          <w:szCs w:val="26"/>
        </w:rPr>
      </w:pPr>
    </w:p>
    <w:p w:rsidR="0081035A" w:rsidRPr="0081035A" w:rsidRDefault="0081035A" w:rsidP="0081035A">
      <w:pPr>
        <w:spacing w:line="360" w:lineRule="auto"/>
        <w:ind w:right="533"/>
        <w:jc w:val="both"/>
        <w:rPr>
          <w:sz w:val="22"/>
          <w:szCs w:val="22"/>
        </w:rPr>
      </w:pPr>
      <w:r w:rsidRPr="0081035A">
        <w:rPr>
          <w:sz w:val="22"/>
          <w:szCs w:val="22"/>
        </w:rPr>
        <w:t xml:space="preserve">Вуджöдiс Кузнецова Н.А., </w:t>
      </w:r>
      <w:r w:rsidR="006C12EB">
        <w:rPr>
          <w:sz w:val="22"/>
          <w:szCs w:val="22"/>
        </w:rPr>
        <w:t xml:space="preserve">3 868 </w:t>
      </w:r>
      <w:r w:rsidRPr="0081035A">
        <w:rPr>
          <w:sz w:val="22"/>
          <w:szCs w:val="22"/>
        </w:rPr>
        <w:t>пас</w:t>
      </w:r>
    </w:p>
    <w:sectPr w:rsidR="0081035A" w:rsidRPr="0081035A" w:rsidSect="00FA53EB">
      <w:footerReference w:type="default" r:id="rId6"/>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4E0" w:rsidRDefault="003A44E0" w:rsidP="00126A80">
      <w:r>
        <w:separator/>
      </w:r>
    </w:p>
  </w:endnote>
  <w:endnote w:type="continuationSeparator" w:id="1">
    <w:p w:rsidR="003A44E0" w:rsidRDefault="003A44E0" w:rsidP="00126A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2047"/>
      <w:docPartObj>
        <w:docPartGallery w:val="Page Numbers (Bottom of Page)"/>
        <w:docPartUnique/>
      </w:docPartObj>
    </w:sdtPr>
    <w:sdtContent>
      <w:p w:rsidR="005B7379" w:rsidRDefault="00416D6F">
        <w:pPr>
          <w:pStyle w:val="a5"/>
          <w:jc w:val="center"/>
        </w:pPr>
        <w:fldSimple w:instr=" PAGE   \* MERGEFORMAT ">
          <w:r w:rsidR="000635BA">
            <w:rPr>
              <w:noProof/>
            </w:rPr>
            <w:t>4</w:t>
          </w:r>
        </w:fldSimple>
      </w:p>
    </w:sdtContent>
  </w:sdt>
  <w:p w:rsidR="005B7379" w:rsidRDefault="005B73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4E0" w:rsidRDefault="003A44E0" w:rsidP="00126A80">
      <w:r>
        <w:separator/>
      </w:r>
    </w:p>
  </w:footnote>
  <w:footnote w:type="continuationSeparator" w:id="1">
    <w:p w:rsidR="003A44E0" w:rsidRDefault="003A44E0" w:rsidP="00126A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3DB2"/>
    <w:rsid w:val="000635BA"/>
    <w:rsid w:val="00085208"/>
    <w:rsid w:val="00126A80"/>
    <w:rsid w:val="00190F12"/>
    <w:rsid w:val="0033136F"/>
    <w:rsid w:val="003A44E0"/>
    <w:rsid w:val="00416D6F"/>
    <w:rsid w:val="0052753D"/>
    <w:rsid w:val="005B7379"/>
    <w:rsid w:val="005C07FB"/>
    <w:rsid w:val="00663E79"/>
    <w:rsid w:val="006C12EB"/>
    <w:rsid w:val="007759B4"/>
    <w:rsid w:val="0081035A"/>
    <w:rsid w:val="00827B9A"/>
    <w:rsid w:val="00843DB2"/>
    <w:rsid w:val="009C6D76"/>
    <w:rsid w:val="00B1116A"/>
    <w:rsid w:val="00C368F8"/>
    <w:rsid w:val="00D07D8B"/>
    <w:rsid w:val="00DB756A"/>
    <w:rsid w:val="00DD0DC1"/>
    <w:rsid w:val="00E629C6"/>
    <w:rsid w:val="00FA5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B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6A80"/>
    <w:pPr>
      <w:tabs>
        <w:tab w:val="center" w:pos="4677"/>
        <w:tab w:val="right" w:pos="9355"/>
      </w:tabs>
    </w:pPr>
  </w:style>
  <w:style w:type="character" w:customStyle="1" w:styleId="a4">
    <w:name w:val="Верхний колонтитул Знак"/>
    <w:basedOn w:val="a0"/>
    <w:link w:val="a3"/>
    <w:uiPriority w:val="99"/>
    <w:semiHidden/>
    <w:rsid w:val="00126A8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26A80"/>
    <w:pPr>
      <w:tabs>
        <w:tab w:val="center" w:pos="4677"/>
        <w:tab w:val="right" w:pos="9355"/>
      </w:tabs>
    </w:pPr>
  </w:style>
  <w:style w:type="character" w:customStyle="1" w:styleId="a6">
    <w:name w:val="Нижний колонтитул Знак"/>
    <w:basedOn w:val="a0"/>
    <w:link w:val="a5"/>
    <w:uiPriority w:val="99"/>
    <w:rsid w:val="00126A80"/>
    <w:rPr>
      <w:rFonts w:ascii="Times New Roman" w:eastAsia="Times New Roman" w:hAnsi="Times New Roman" w:cs="Times New Roman"/>
      <w:sz w:val="20"/>
      <w:szCs w:val="20"/>
      <w:lang w:eastAsia="ru-RU"/>
    </w:rPr>
  </w:style>
  <w:style w:type="table" w:styleId="a7">
    <w:name w:val="Table Grid"/>
    <w:basedOn w:val="a1"/>
    <w:uiPriority w:val="59"/>
    <w:rsid w:val="00190F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5">
    <w:name w:val="P15"/>
    <w:basedOn w:val="a"/>
    <w:hidden/>
    <w:rsid w:val="0081035A"/>
    <w:pPr>
      <w:widowControl w:val="0"/>
      <w:adjustRightInd w:val="0"/>
      <w:jc w:val="center"/>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9</cp:revision>
  <dcterms:created xsi:type="dcterms:W3CDTF">2010-11-23T07:51:00Z</dcterms:created>
  <dcterms:modified xsi:type="dcterms:W3CDTF">2010-11-24T12:53:00Z</dcterms:modified>
</cp:coreProperties>
</file>