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040" w:rsidRDefault="00CC2040" w:rsidP="00CC2040">
      <w:pPr>
        <w:spacing w:line="360" w:lineRule="auto"/>
        <w:ind w:firstLine="709"/>
        <w:jc w:val="center"/>
        <w:rPr>
          <w:b/>
          <w:bCs/>
          <w:sz w:val="28"/>
          <w:szCs w:val="34"/>
        </w:rPr>
      </w:pPr>
      <w:r>
        <w:rPr>
          <w:b/>
          <w:bCs/>
          <w:sz w:val="28"/>
          <w:szCs w:val="34"/>
        </w:rPr>
        <w:t>КОМИ РЕСПУБЛИКАСА ПРАВИТЕЛЬСТВОЛÖН ШУÖМ</w:t>
      </w:r>
    </w:p>
    <w:p w:rsidR="00CC2040" w:rsidRDefault="00CC2040" w:rsidP="00CC2040">
      <w:pPr>
        <w:spacing w:line="360" w:lineRule="auto"/>
        <w:ind w:firstLine="709"/>
        <w:jc w:val="center"/>
        <w:rPr>
          <w:b/>
          <w:bCs/>
          <w:sz w:val="28"/>
          <w:szCs w:val="34"/>
        </w:rPr>
      </w:pPr>
    </w:p>
    <w:p w:rsidR="00CC2040" w:rsidRDefault="00CC2040" w:rsidP="00CC2040">
      <w:pPr>
        <w:pStyle w:val="a3"/>
        <w:jc w:val="center"/>
        <w:rPr>
          <w:b/>
          <w:sz w:val="28"/>
          <w:szCs w:val="28"/>
        </w:rPr>
      </w:pPr>
      <w:r>
        <w:rPr>
          <w:b/>
          <w:sz w:val="28"/>
          <w:szCs w:val="28"/>
        </w:rPr>
        <w:t>«2010 воын Коми Республикаса республиканскöй бюджетысь муниципальнöй юкö</w:t>
      </w:r>
      <w:r w:rsidR="00853589">
        <w:rPr>
          <w:b/>
          <w:sz w:val="28"/>
          <w:szCs w:val="28"/>
        </w:rPr>
        <w:t>нлöн социальнöй инфраструктура</w:t>
      </w:r>
      <w:r>
        <w:rPr>
          <w:b/>
          <w:sz w:val="28"/>
          <w:szCs w:val="28"/>
        </w:rPr>
        <w:t xml:space="preserve"> объектъяс капитальнöя дзоньталöм (дзоньталöм) вылö да налы оборудование ньöбöм вылö субсидияяс сетöм йылысь» Коми Республикаса Правительстволöн 2009 во вöльгым тöлысь 11 лунся 330 №-а шуöмö вежсьöм пыртöм йылысь</w:t>
      </w:r>
    </w:p>
    <w:p w:rsidR="00CC2040" w:rsidRDefault="00CC2040" w:rsidP="00CC2040">
      <w:pPr>
        <w:spacing w:line="360" w:lineRule="auto"/>
        <w:jc w:val="center"/>
        <w:rPr>
          <w:sz w:val="28"/>
          <w:szCs w:val="28"/>
        </w:rPr>
      </w:pPr>
    </w:p>
    <w:p w:rsidR="00CC2040" w:rsidRDefault="00CC2040" w:rsidP="00CC2040">
      <w:pPr>
        <w:spacing w:line="360" w:lineRule="auto"/>
        <w:ind w:firstLine="709"/>
        <w:jc w:val="both"/>
        <w:rPr>
          <w:sz w:val="28"/>
          <w:szCs w:val="28"/>
        </w:rPr>
      </w:pPr>
      <w:r>
        <w:rPr>
          <w:sz w:val="28"/>
          <w:szCs w:val="28"/>
        </w:rPr>
        <w:t xml:space="preserve"> Коми Республикаса Правительство шуис:</w:t>
      </w:r>
    </w:p>
    <w:p w:rsidR="00CC2040" w:rsidRDefault="00CC2040" w:rsidP="00CC2040">
      <w:pPr>
        <w:pStyle w:val="a3"/>
        <w:rPr>
          <w:sz w:val="28"/>
          <w:szCs w:val="28"/>
        </w:rPr>
      </w:pPr>
      <w:r w:rsidRPr="00CC2040">
        <w:rPr>
          <w:sz w:val="28"/>
          <w:szCs w:val="28"/>
        </w:rPr>
        <w:t xml:space="preserve">Пыртны «2010 воын Коми Республикаса республиканскöй бюджетысь муниципальнöй юкöнлöн социальнöй инфраструктураса объектъяс капитальнöя дзоньталöм (дзоньталöм) вылö да налы оборудование ньöбöм вылö субсидияяс сетöм йылысь» Коми Республикаса Правительстволöн 2009 во вöльгым тöлысь 11 лунся 330 №-а шуöмö </w:t>
      </w:r>
      <w:r>
        <w:rPr>
          <w:sz w:val="28"/>
          <w:szCs w:val="28"/>
        </w:rPr>
        <w:t xml:space="preserve">татшöм </w:t>
      </w:r>
      <w:r w:rsidRPr="00CC2040">
        <w:rPr>
          <w:sz w:val="28"/>
          <w:szCs w:val="28"/>
        </w:rPr>
        <w:t>вежсьöм</w:t>
      </w:r>
      <w:r>
        <w:rPr>
          <w:sz w:val="28"/>
          <w:szCs w:val="28"/>
        </w:rPr>
        <w:t>:</w:t>
      </w:r>
    </w:p>
    <w:p w:rsidR="000E7549" w:rsidRDefault="000E7549" w:rsidP="000E7549">
      <w:pPr>
        <w:pStyle w:val="a3"/>
        <w:rPr>
          <w:sz w:val="28"/>
          <w:szCs w:val="28"/>
        </w:rPr>
      </w:pPr>
      <w:r w:rsidRPr="00B237E3">
        <w:rPr>
          <w:sz w:val="28"/>
          <w:szCs w:val="28"/>
        </w:rPr>
        <w:t xml:space="preserve">2010 воын Коми Республикаса республиканскöй бюджетысь </w:t>
      </w:r>
      <w:r>
        <w:rPr>
          <w:sz w:val="28"/>
          <w:szCs w:val="28"/>
        </w:rPr>
        <w:t xml:space="preserve">сетöм субсидияяс тшöт весьтö </w:t>
      </w:r>
      <w:r w:rsidRPr="00B237E3">
        <w:rPr>
          <w:sz w:val="28"/>
          <w:szCs w:val="28"/>
        </w:rPr>
        <w:t>муниципальнöй юкö</w:t>
      </w:r>
      <w:r w:rsidR="00853589">
        <w:rPr>
          <w:sz w:val="28"/>
          <w:szCs w:val="28"/>
        </w:rPr>
        <w:t>нлöн социальнöй инфраструктура</w:t>
      </w:r>
      <w:r w:rsidRPr="00B237E3">
        <w:rPr>
          <w:sz w:val="28"/>
          <w:szCs w:val="28"/>
        </w:rPr>
        <w:t xml:space="preserve"> объектъяс</w:t>
      </w:r>
      <w:r>
        <w:rPr>
          <w:sz w:val="28"/>
          <w:szCs w:val="28"/>
        </w:rPr>
        <w:t>лöн, кутшöмъясöс</w:t>
      </w:r>
      <w:r w:rsidRPr="00B237E3">
        <w:rPr>
          <w:sz w:val="28"/>
          <w:szCs w:val="28"/>
        </w:rPr>
        <w:t xml:space="preserve"> капитальнöя дзоньтал</w:t>
      </w:r>
      <w:r>
        <w:rPr>
          <w:sz w:val="28"/>
          <w:szCs w:val="28"/>
        </w:rPr>
        <w:t>асны</w:t>
      </w:r>
      <w:r w:rsidRPr="00B237E3">
        <w:rPr>
          <w:sz w:val="28"/>
          <w:szCs w:val="28"/>
        </w:rPr>
        <w:t xml:space="preserve"> (дзоньтал</w:t>
      </w:r>
      <w:r>
        <w:rPr>
          <w:sz w:val="28"/>
          <w:szCs w:val="28"/>
        </w:rPr>
        <w:t>асны</w:t>
      </w:r>
      <w:r w:rsidRPr="00B237E3">
        <w:rPr>
          <w:sz w:val="28"/>
          <w:szCs w:val="28"/>
        </w:rPr>
        <w:t>)  да налы оборудо</w:t>
      </w:r>
      <w:r>
        <w:rPr>
          <w:sz w:val="28"/>
          <w:szCs w:val="28"/>
        </w:rPr>
        <w:t>в</w:t>
      </w:r>
      <w:r w:rsidRPr="00B237E3">
        <w:rPr>
          <w:sz w:val="28"/>
          <w:szCs w:val="28"/>
        </w:rPr>
        <w:t>ание ньöб</w:t>
      </w:r>
      <w:r>
        <w:rPr>
          <w:sz w:val="28"/>
          <w:szCs w:val="28"/>
        </w:rPr>
        <w:t>асны, лыддьöгын, мый вынсьöдöма шуöмöн (содтöд):</w:t>
      </w:r>
    </w:p>
    <w:p w:rsidR="000E7549" w:rsidRDefault="000E7549" w:rsidP="000E7549">
      <w:pPr>
        <w:pStyle w:val="a3"/>
        <w:rPr>
          <w:sz w:val="28"/>
          <w:szCs w:val="28"/>
        </w:rPr>
      </w:pPr>
      <w:r>
        <w:rPr>
          <w:sz w:val="28"/>
          <w:szCs w:val="28"/>
        </w:rPr>
        <w:t>4 позиция гижны тадзи:</w:t>
      </w:r>
    </w:p>
    <w:p w:rsidR="000E7549" w:rsidRDefault="000E7549" w:rsidP="000E7549">
      <w:pPr>
        <w:pStyle w:val="a3"/>
        <w:ind w:firstLine="0"/>
        <w:rPr>
          <w:sz w:val="28"/>
          <w:szCs w:val="28"/>
        </w:rPr>
      </w:pPr>
      <w:r>
        <w:rPr>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4"/>
        <w:gridCol w:w="6178"/>
        <w:gridCol w:w="2729"/>
      </w:tblGrid>
      <w:tr w:rsidR="000E7549" w:rsidRPr="006C1579" w:rsidTr="00291D0E">
        <w:tc>
          <w:tcPr>
            <w:tcW w:w="675" w:type="dxa"/>
          </w:tcPr>
          <w:p w:rsidR="000E7549" w:rsidRPr="006C1579" w:rsidRDefault="000E7549" w:rsidP="00291D0E">
            <w:pPr>
              <w:tabs>
                <w:tab w:val="left" w:pos="4163"/>
              </w:tabs>
              <w:spacing w:line="360" w:lineRule="auto"/>
              <w:jc w:val="both"/>
              <w:rPr>
                <w:sz w:val="28"/>
                <w:szCs w:val="28"/>
              </w:rPr>
            </w:pPr>
            <w:r w:rsidRPr="006C1579">
              <w:rPr>
                <w:sz w:val="28"/>
                <w:szCs w:val="28"/>
              </w:rPr>
              <w:t>4.</w:t>
            </w:r>
          </w:p>
        </w:tc>
        <w:tc>
          <w:tcPr>
            <w:tcW w:w="6379" w:type="dxa"/>
          </w:tcPr>
          <w:p w:rsidR="000E7549" w:rsidRPr="006C1579" w:rsidRDefault="000E7549" w:rsidP="00291D0E">
            <w:pPr>
              <w:tabs>
                <w:tab w:val="left" w:pos="4163"/>
              </w:tabs>
              <w:spacing w:line="360" w:lineRule="auto"/>
              <w:jc w:val="both"/>
              <w:rPr>
                <w:sz w:val="28"/>
                <w:szCs w:val="28"/>
              </w:rPr>
            </w:pPr>
            <w:r w:rsidRPr="006C1579">
              <w:rPr>
                <w:sz w:val="28"/>
                <w:szCs w:val="28"/>
              </w:rPr>
              <w:t xml:space="preserve">«Ухталöн карса 1 №-а больнича» </w:t>
            </w:r>
            <w:r w:rsidR="00853589">
              <w:rPr>
                <w:sz w:val="28"/>
                <w:szCs w:val="28"/>
              </w:rPr>
              <w:t>МЗУ</w:t>
            </w:r>
            <w:r w:rsidRPr="006C1579">
              <w:rPr>
                <w:sz w:val="28"/>
                <w:szCs w:val="28"/>
              </w:rPr>
              <w:t>-са жыръяс дзоньталöм</w:t>
            </w:r>
            <w:r w:rsidR="00853589">
              <w:rPr>
                <w:sz w:val="28"/>
                <w:szCs w:val="28"/>
              </w:rPr>
              <w:t xml:space="preserve"> да сэтчö оборудование ньöбöм</w:t>
            </w:r>
            <w:r w:rsidRPr="006C1579">
              <w:rPr>
                <w:sz w:val="28"/>
                <w:szCs w:val="28"/>
              </w:rPr>
              <w:t>,</w:t>
            </w:r>
          </w:p>
          <w:p w:rsidR="000E7549" w:rsidRPr="006C1579" w:rsidRDefault="000E7549" w:rsidP="00291D0E">
            <w:pPr>
              <w:tabs>
                <w:tab w:val="left" w:pos="4163"/>
              </w:tabs>
              <w:spacing w:line="360" w:lineRule="auto"/>
              <w:jc w:val="both"/>
              <w:rPr>
                <w:sz w:val="28"/>
                <w:szCs w:val="28"/>
              </w:rPr>
            </w:pPr>
            <w:r w:rsidRPr="006C1579">
              <w:rPr>
                <w:sz w:val="28"/>
                <w:szCs w:val="28"/>
              </w:rPr>
              <w:t>сы лыдын:</w:t>
            </w:r>
          </w:p>
          <w:p w:rsidR="000E7549" w:rsidRPr="006C1579" w:rsidRDefault="000E7549" w:rsidP="00291D0E">
            <w:pPr>
              <w:tabs>
                <w:tab w:val="left" w:pos="4163"/>
              </w:tabs>
              <w:spacing w:line="360" w:lineRule="auto"/>
              <w:jc w:val="both"/>
              <w:rPr>
                <w:sz w:val="28"/>
                <w:szCs w:val="28"/>
              </w:rPr>
            </w:pPr>
            <w:r w:rsidRPr="006C1579">
              <w:rPr>
                <w:sz w:val="28"/>
                <w:szCs w:val="28"/>
              </w:rPr>
              <w:t>оборудование ньöбöм</w:t>
            </w:r>
          </w:p>
        </w:tc>
        <w:tc>
          <w:tcPr>
            <w:tcW w:w="2798" w:type="dxa"/>
          </w:tcPr>
          <w:p w:rsidR="000E7549" w:rsidRPr="006C1579" w:rsidRDefault="000E7549" w:rsidP="00291D0E">
            <w:pPr>
              <w:tabs>
                <w:tab w:val="left" w:pos="4163"/>
              </w:tabs>
              <w:spacing w:line="360" w:lineRule="auto"/>
              <w:jc w:val="center"/>
              <w:rPr>
                <w:sz w:val="28"/>
                <w:szCs w:val="28"/>
              </w:rPr>
            </w:pPr>
            <w:r w:rsidRPr="006C1579">
              <w:rPr>
                <w:sz w:val="28"/>
                <w:szCs w:val="28"/>
              </w:rPr>
              <w:t>20000,00</w:t>
            </w:r>
          </w:p>
          <w:p w:rsidR="000E7549" w:rsidRPr="006C1579" w:rsidRDefault="000E7549" w:rsidP="00291D0E">
            <w:pPr>
              <w:tabs>
                <w:tab w:val="left" w:pos="4163"/>
              </w:tabs>
              <w:spacing w:line="360" w:lineRule="auto"/>
              <w:jc w:val="center"/>
              <w:rPr>
                <w:sz w:val="28"/>
                <w:szCs w:val="28"/>
              </w:rPr>
            </w:pPr>
          </w:p>
          <w:p w:rsidR="000E7549" w:rsidRPr="006C1579" w:rsidRDefault="000E7549" w:rsidP="00291D0E">
            <w:pPr>
              <w:tabs>
                <w:tab w:val="left" w:pos="4163"/>
              </w:tabs>
              <w:spacing w:line="360" w:lineRule="auto"/>
              <w:jc w:val="center"/>
              <w:rPr>
                <w:sz w:val="28"/>
                <w:szCs w:val="28"/>
              </w:rPr>
            </w:pPr>
          </w:p>
          <w:p w:rsidR="000E7549" w:rsidRPr="006C1579" w:rsidRDefault="000E7549" w:rsidP="00291D0E">
            <w:pPr>
              <w:tabs>
                <w:tab w:val="left" w:pos="4163"/>
              </w:tabs>
              <w:spacing w:line="360" w:lineRule="auto"/>
              <w:jc w:val="center"/>
              <w:rPr>
                <w:sz w:val="28"/>
                <w:szCs w:val="28"/>
              </w:rPr>
            </w:pPr>
            <w:r>
              <w:rPr>
                <w:sz w:val="28"/>
                <w:szCs w:val="28"/>
              </w:rPr>
              <w:t>12000,00</w:t>
            </w:r>
          </w:p>
        </w:tc>
      </w:tr>
    </w:tbl>
    <w:p w:rsidR="00CC2040" w:rsidRDefault="000E7549" w:rsidP="00C905D3">
      <w:pPr>
        <w:pStyle w:val="a3"/>
        <w:jc w:val="right"/>
        <w:rPr>
          <w:sz w:val="28"/>
          <w:szCs w:val="28"/>
        </w:rPr>
      </w:pPr>
      <w:r>
        <w:rPr>
          <w:sz w:val="28"/>
          <w:szCs w:val="28"/>
        </w:rPr>
        <w:t>».</w:t>
      </w:r>
    </w:p>
    <w:p w:rsidR="00CC2040" w:rsidRDefault="00CC2040" w:rsidP="00853589">
      <w:pPr>
        <w:pStyle w:val="a3"/>
        <w:ind w:firstLine="0"/>
        <w:rPr>
          <w:sz w:val="28"/>
          <w:szCs w:val="28"/>
        </w:rPr>
      </w:pPr>
    </w:p>
    <w:p w:rsidR="00853589" w:rsidRDefault="00CC2040" w:rsidP="00853589">
      <w:pPr>
        <w:spacing w:line="360" w:lineRule="auto"/>
        <w:jc w:val="both"/>
        <w:rPr>
          <w:sz w:val="28"/>
          <w:szCs w:val="28"/>
        </w:rPr>
      </w:pPr>
      <w:r>
        <w:rPr>
          <w:sz w:val="28"/>
          <w:szCs w:val="28"/>
        </w:rPr>
        <w:t>Коми Республикаса Юралысь</w:t>
      </w:r>
      <w:r w:rsidR="00853589">
        <w:rPr>
          <w:sz w:val="28"/>
          <w:szCs w:val="28"/>
        </w:rPr>
        <w:t xml:space="preserve">öс </w:t>
      </w:r>
    </w:p>
    <w:p w:rsidR="00CC2040" w:rsidRDefault="00853589" w:rsidP="00853589">
      <w:pPr>
        <w:spacing w:line="360" w:lineRule="auto"/>
        <w:jc w:val="both"/>
        <w:rPr>
          <w:sz w:val="28"/>
          <w:szCs w:val="28"/>
        </w:rPr>
      </w:pPr>
      <w:r>
        <w:rPr>
          <w:sz w:val="28"/>
          <w:szCs w:val="28"/>
        </w:rPr>
        <w:t xml:space="preserve">Медводдза вежысь                 </w:t>
      </w:r>
      <w:r w:rsidR="00CC2040">
        <w:rPr>
          <w:sz w:val="28"/>
          <w:szCs w:val="28"/>
        </w:rPr>
        <w:t xml:space="preserve">                      </w:t>
      </w:r>
      <w:r w:rsidR="00C31AC4">
        <w:rPr>
          <w:sz w:val="28"/>
          <w:szCs w:val="28"/>
        </w:rPr>
        <w:t xml:space="preserve">                          </w:t>
      </w:r>
      <w:r>
        <w:rPr>
          <w:sz w:val="28"/>
          <w:szCs w:val="28"/>
        </w:rPr>
        <w:t xml:space="preserve">   </w:t>
      </w:r>
      <w:r w:rsidR="00C31AC4">
        <w:rPr>
          <w:sz w:val="28"/>
          <w:szCs w:val="28"/>
        </w:rPr>
        <w:t xml:space="preserve"> </w:t>
      </w:r>
      <w:r w:rsidR="00CC2040">
        <w:rPr>
          <w:sz w:val="28"/>
          <w:szCs w:val="28"/>
        </w:rPr>
        <w:t xml:space="preserve"> </w:t>
      </w:r>
      <w:r w:rsidR="00C31AC4">
        <w:rPr>
          <w:sz w:val="28"/>
          <w:szCs w:val="28"/>
        </w:rPr>
        <w:t>А</w:t>
      </w:r>
      <w:r w:rsidR="00CC2040">
        <w:rPr>
          <w:sz w:val="28"/>
          <w:szCs w:val="28"/>
        </w:rPr>
        <w:t xml:space="preserve">. </w:t>
      </w:r>
      <w:r w:rsidR="00C31AC4">
        <w:rPr>
          <w:sz w:val="28"/>
          <w:szCs w:val="28"/>
        </w:rPr>
        <w:t>Чернов</w:t>
      </w:r>
    </w:p>
    <w:p w:rsidR="00CC2040" w:rsidRDefault="00CC2040" w:rsidP="00CC2040">
      <w:pPr>
        <w:spacing w:line="360" w:lineRule="auto"/>
        <w:ind w:firstLine="709"/>
        <w:jc w:val="both"/>
        <w:rPr>
          <w:sz w:val="28"/>
          <w:szCs w:val="28"/>
        </w:rPr>
      </w:pPr>
    </w:p>
    <w:p w:rsidR="00CC2040" w:rsidRDefault="00CC2040" w:rsidP="00CC2040">
      <w:pPr>
        <w:spacing w:line="360" w:lineRule="auto"/>
        <w:ind w:firstLine="709"/>
        <w:jc w:val="both"/>
        <w:rPr>
          <w:sz w:val="28"/>
          <w:szCs w:val="28"/>
        </w:rPr>
      </w:pPr>
      <w:r>
        <w:rPr>
          <w:sz w:val="28"/>
          <w:szCs w:val="28"/>
        </w:rPr>
        <w:lastRenderedPageBreak/>
        <w:t>Сыктывкар</w:t>
      </w:r>
    </w:p>
    <w:p w:rsidR="00CC2040" w:rsidRDefault="00C31AC4" w:rsidP="00CC2040">
      <w:pPr>
        <w:spacing w:line="360" w:lineRule="auto"/>
        <w:ind w:firstLine="709"/>
        <w:jc w:val="both"/>
        <w:rPr>
          <w:sz w:val="28"/>
          <w:szCs w:val="28"/>
        </w:rPr>
      </w:pPr>
      <w:r>
        <w:rPr>
          <w:sz w:val="28"/>
          <w:szCs w:val="28"/>
        </w:rPr>
        <w:t>2010 вося сора тöлысь 12</w:t>
      </w:r>
      <w:r w:rsidR="00CC2040">
        <w:rPr>
          <w:sz w:val="28"/>
          <w:szCs w:val="28"/>
        </w:rPr>
        <w:t xml:space="preserve"> лун</w:t>
      </w:r>
    </w:p>
    <w:p w:rsidR="0033136F" w:rsidRDefault="00C31AC4" w:rsidP="00CC2040">
      <w:pPr>
        <w:spacing w:line="360" w:lineRule="auto"/>
        <w:ind w:firstLine="709"/>
        <w:jc w:val="both"/>
        <w:rPr>
          <w:sz w:val="28"/>
          <w:szCs w:val="28"/>
        </w:rPr>
      </w:pPr>
      <w:r>
        <w:rPr>
          <w:sz w:val="28"/>
          <w:szCs w:val="28"/>
        </w:rPr>
        <w:t>21</w:t>
      </w:r>
      <w:r w:rsidR="00CC2040">
        <w:rPr>
          <w:sz w:val="28"/>
          <w:szCs w:val="28"/>
        </w:rPr>
        <w:t>0 №</w:t>
      </w:r>
    </w:p>
    <w:p w:rsidR="00C31AC4" w:rsidRDefault="00C31AC4" w:rsidP="00CC2040">
      <w:pPr>
        <w:spacing w:line="360" w:lineRule="auto"/>
        <w:ind w:firstLine="709"/>
        <w:jc w:val="both"/>
        <w:rPr>
          <w:sz w:val="28"/>
          <w:szCs w:val="28"/>
        </w:rPr>
      </w:pPr>
    </w:p>
    <w:p w:rsidR="00C31AC4" w:rsidRDefault="00C31AC4" w:rsidP="00CC2040">
      <w:pPr>
        <w:spacing w:line="360" w:lineRule="auto"/>
        <w:ind w:firstLine="709"/>
        <w:jc w:val="both"/>
        <w:rPr>
          <w:sz w:val="28"/>
          <w:szCs w:val="28"/>
        </w:rPr>
      </w:pPr>
    </w:p>
    <w:p w:rsidR="00C31AC4" w:rsidRPr="00C31AC4" w:rsidRDefault="00C31AC4" w:rsidP="00CC2040">
      <w:pPr>
        <w:spacing w:line="360" w:lineRule="auto"/>
        <w:ind w:firstLine="709"/>
        <w:jc w:val="both"/>
        <w:rPr>
          <w:sz w:val="22"/>
          <w:szCs w:val="22"/>
        </w:rPr>
      </w:pPr>
      <w:r w:rsidRPr="00C31AC4">
        <w:rPr>
          <w:sz w:val="22"/>
          <w:szCs w:val="22"/>
        </w:rPr>
        <w:t xml:space="preserve">Вуджöдiс Кузнецова Н.А., </w:t>
      </w:r>
      <w:r>
        <w:rPr>
          <w:sz w:val="22"/>
          <w:szCs w:val="22"/>
        </w:rPr>
        <w:t xml:space="preserve">1 089 </w:t>
      </w:r>
      <w:r w:rsidRPr="00C31AC4">
        <w:rPr>
          <w:sz w:val="22"/>
          <w:szCs w:val="22"/>
        </w:rPr>
        <w:t>пас</w:t>
      </w:r>
    </w:p>
    <w:sectPr w:rsidR="00C31AC4" w:rsidRPr="00C31AC4" w:rsidSect="00C905D3">
      <w:footerReference w:type="default" r:id="rId6"/>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585" w:rsidRPr="00C905D3" w:rsidRDefault="00265585" w:rsidP="00C905D3">
      <w:pPr>
        <w:pStyle w:val="a3"/>
        <w:spacing w:line="240" w:lineRule="auto"/>
        <w:rPr>
          <w:sz w:val="24"/>
          <w:szCs w:val="24"/>
        </w:rPr>
      </w:pPr>
      <w:r>
        <w:separator/>
      </w:r>
    </w:p>
  </w:endnote>
  <w:endnote w:type="continuationSeparator" w:id="1">
    <w:p w:rsidR="00265585" w:rsidRPr="00C905D3" w:rsidRDefault="00265585" w:rsidP="00C905D3">
      <w:pPr>
        <w:pStyle w:val="a3"/>
        <w:spacing w:line="240" w:lineRule="auto"/>
        <w:rPr>
          <w:sz w:val="24"/>
          <w:szCs w:val="24"/>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55704"/>
      <w:docPartObj>
        <w:docPartGallery w:val="Page Numbers (Bottom of Page)"/>
        <w:docPartUnique/>
      </w:docPartObj>
    </w:sdtPr>
    <w:sdtContent>
      <w:p w:rsidR="00C905D3" w:rsidRDefault="005264F9">
        <w:pPr>
          <w:pStyle w:val="a7"/>
          <w:jc w:val="center"/>
        </w:pPr>
        <w:fldSimple w:instr=" PAGE   \* MERGEFORMAT ">
          <w:r w:rsidR="00853589">
            <w:rPr>
              <w:noProof/>
            </w:rPr>
            <w:t>2</w:t>
          </w:r>
        </w:fldSimple>
      </w:p>
    </w:sdtContent>
  </w:sdt>
  <w:p w:rsidR="00C905D3" w:rsidRDefault="00C905D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585" w:rsidRPr="00C905D3" w:rsidRDefault="00265585" w:rsidP="00C905D3">
      <w:pPr>
        <w:pStyle w:val="a3"/>
        <w:spacing w:line="240" w:lineRule="auto"/>
        <w:rPr>
          <w:sz w:val="24"/>
          <w:szCs w:val="24"/>
        </w:rPr>
      </w:pPr>
      <w:r>
        <w:separator/>
      </w:r>
    </w:p>
  </w:footnote>
  <w:footnote w:type="continuationSeparator" w:id="1">
    <w:p w:rsidR="00265585" w:rsidRPr="00C905D3" w:rsidRDefault="00265585" w:rsidP="00C905D3">
      <w:pPr>
        <w:pStyle w:val="a3"/>
        <w:spacing w:line="240" w:lineRule="auto"/>
        <w:rPr>
          <w:sz w:val="24"/>
          <w:szCs w:val="24"/>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C2040"/>
    <w:rsid w:val="00085208"/>
    <w:rsid w:val="000E7549"/>
    <w:rsid w:val="001A0756"/>
    <w:rsid w:val="00265585"/>
    <w:rsid w:val="0033136F"/>
    <w:rsid w:val="00525DFE"/>
    <w:rsid w:val="005264F9"/>
    <w:rsid w:val="0056652C"/>
    <w:rsid w:val="005C07FB"/>
    <w:rsid w:val="00663E79"/>
    <w:rsid w:val="007759B4"/>
    <w:rsid w:val="00827B9A"/>
    <w:rsid w:val="00853589"/>
    <w:rsid w:val="00C31AC4"/>
    <w:rsid w:val="00C905D3"/>
    <w:rsid w:val="00CC20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04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CC2040"/>
    <w:pPr>
      <w:spacing w:line="360" w:lineRule="auto"/>
      <w:ind w:right="-96" w:firstLine="720"/>
      <w:jc w:val="both"/>
    </w:pPr>
    <w:rPr>
      <w:sz w:val="26"/>
      <w:szCs w:val="20"/>
    </w:rPr>
  </w:style>
  <w:style w:type="character" w:customStyle="1" w:styleId="a4">
    <w:name w:val="Основной текст с отступом Знак"/>
    <w:basedOn w:val="a0"/>
    <w:link w:val="a3"/>
    <w:semiHidden/>
    <w:rsid w:val="00CC2040"/>
    <w:rPr>
      <w:rFonts w:ascii="Times New Roman" w:eastAsia="Times New Roman" w:hAnsi="Times New Roman" w:cs="Times New Roman"/>
      <w:sz w:val="26"/>
      <w:szCs w:val="20"/>
      <w:lang w:eastAsia="ar-SA"/>
    </w:rPr>
  </w:style>
  <w:style w:type="paragraph" w:styleId="a5">
    <w:name w:val="header"/>
    <w:basedOn w:val="a"/>
    <w:link w:val="a6"/>
    <w:uiPriority w:val="99"/>
    <w:semiHidden/>
    <w:unhideWhenUsed/>
    <w:rsid w:val="00C905D3"/>
    <w:pPr>
      <w:tabs>
        <w:tab w:val="center" w:pos="4677"/>
        <w:tab w:val="right" w:pos="9355"/>
      </w:tabs>
    </w:pPr>
  </w:style>
  <w:style w:type="character" w:customStyle="1" w:styleId="a6">
    <w:name w:val="Верхний колонтитул Знак"/>
    <w:basedOn w:val="a0"/>
    <w:link w:val="a5"/>
    <w:uiPriority w:val="99"/>
    <w:semiHidden/>
    <w:rsid w:val="00C905D3"/>
    <w:rPr>
      <w:rFonts w:ascii="Times New Roman" w:eastAsia="Times New Roman" w:hAnsi="Times New Roman" w:cs="Times New Roman"/>
      <w:sz w:val="24"/>
      <w:szCs w:val="24"/>
      <w:lang w:eastAsia="ar-SA"/>
    </w:rPr>
  </w:style>
  <w:style w:type="paragraph" w:styleId="a7">
    <w:name w:val="footer"/>
    <w:basedOn w:val="a"/>
    <w:link w:val="a8"/>
    <w:uiPriority w:val="99"/>
    <w:unhideWhenUsed/>
    <w:rsid w:val="00C905D3"/>
    <w:pPr>
      <w:tabs>
        <w:tab w:val="center" w:pos="4677"/>
        <w:tab w:val="right" w:pos="9355"/>
      </w:tabs>
    </w:pPr>
  </w:style>
  <w:style w:type="character" w:customStyle="1" w:styleId="a8">
    <w:name w:val="Нижний колонтитул Знак"/>
    <w:basedOn w:val="a0"/>
    <w:link w:val="a7"/>
    <w:uiPriority w:val="99"/>
    <w:rsid w:val="00C905D3"/>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203</Words>
  <Characters>1160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5</cp:revision>
  <cp:lastPrinted>2010-11-22T07:12:00Z</cp:lastPrinted>
  <dcterms:created xsi:type="dcterms:W3CDTF">2010-11-22T06:53:00Z</dcterms:created>
  <dcterms:modified xsi:type="dcterms:W3CDTF">2010-11-22T13:54:00Z</dcterms:modified>
</cp:coreProperties>
</file>