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р-ва озырлун да г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г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ртас видзан министерствол</w:t>
      </w:r>
      <w:r w:rsidRPr="00B81A1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</w:p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047CE" w:rsidRDefault="00A047CE" w:rsidP="00A047CE">
      <w:pPr>
        <w:jc w:val="center"/>
      </w:pPr>
    </w:p>
    <w:p w:rsidR="008C61A0" w:rsidRDefault="00902134" w:rsidP="00A047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 Республикаса вöр-ва озырлун да г</w:t>
      </w:r>
      <w:r w:rsidR="008C61A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г</w:t>
      </w:r>
      <w:r w:rsidR="008C61A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ртас видзан министерстволысь </w:t>
      </w:r>
      <w:r w:rsidR="008C61A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ткымын тш</w:t>
      </w:r>
      <w:r w:rsidR="008C61A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кт</w:t>
      </w:r>
      <w:r w:rsidR="008C61A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</w:t>
      </w:r>
      <w:r w:rsidR="008C61A0">
        <w:rPr>
          <w:b/>
          <w:sz w:val="26"/>
          <w:szCs w:val="26"/>
        </w:rPr>
        <w:t xml:space="preserve"> вынтöмöн лыддьöм йылысь </w:t>
      </w:r>
    </w:p>
    <w:p w:rsidR="00A047CE" w:rsidRDefault="00A047CE" w:rsidP="00A047CE">
      <w:pPr>
        <w:spacing w:line="360" w:lineRule="auto"/>
        <w:jc w:val="both"/>
        <w:rPr>
          <w:sz w:val="26"/>
          <w:szCs w:val="26"/>
        </w:rPr>
      </w:pPr>
    </w:p>
    <w:p w:rsidR="00A047CE" w:rsidRDefault="00A047CE" w:rsidP="00A047C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50F6">
        <w:rPr>
          <w:sz w:val="26"/>
          <w:szCs w:val="26"/>
        </w:rPr>
        <w:t>«</w:t>
      </w:r>
      <w:r w:rsidR="008C61A0">
        <w:rPr>
          <w:sz w:val="26"/>
          <w:szCs w:val="26"/>
        </w:rPr>
        <w:t xml:space="preserve">Россия Федерацияса субъектъяслöн государственнöй власьт органъяслысь да меставывса асвеськöдлан органъяслысь удж бурмöдöм могысь Россия Федерацияса торъя законодательнöй актö вежсьöмъяс пыртöм йылысь» </w:t>
      </w:r>
      <w:r w:rsidRPr="008D5DCC">
        <w:rPr>
          <w:sz w:val="26"/>
          <w:szCs w:val="26"/>
        </w:rPr>
        <w:t xml:space="preserve">2009 во </w:t>
      </w:r>
      <w:r w:rsidR="008C61A0">
        <w:rPr>
          <w:sz w:val="26"/>
          <w:szCs w:val="26"/>
        </w:rPr>
        <w:t xml:space="preserve">öшым тöлысь 27 </w:t>
      </w:r>
      <w:r w:rsidRPr="008D5DCC">
        <w:rPr>
          <w:sz w:val="26"/>
          <w:szCs w:val="26"/>
        </w:rPr>
        <w:t xml:space="preserve">лунся </w:t>
      </w:r>
      <w:r w:rsidR="008C61A0">
        <w:rPr>
          <w:sz w:val="26"/>
          <w:szCs w:val="26"/>
        </w:rPr>
        <w:t xml:space="preserve">365-ФЗ </w:t>
      </w:r>
      <w:r w:rsidRPr="008D5DCC">
        <w:rPr>
          <w:sz w:val="26"/>
          <w:szCs w:val="26"/>
        </w:rPr>
        <w:t xml:space="preserve"> №-а  </w:t>
      </w:r>
      <w:r w:rsidR="008C61A0">
        <w:rPr>
          <w:sz w:val="26"/>
          <w:szCs w:val="26"/>
        </w:rPr>
        <w:t xml:space="preserve">федеральнöй оланпас серти </w:t>
      </w:r>
    </w:p>
    <w:p w:rsidR="00A047CE" w:rsidRDefault="00A047CE" w:rsidP="00A047CE">
      <w:pPr>
        <w:spacing w:line="360" w:lineRule="auto"/>
        <w:ind w:firstLine="567"/>
        <w:jc w:val="both"/>
        <w:rPr>
          <w:sz w:val="26"/>
          <w:szCs w:val="26"/>
        </w:rPr>
      </w:pPr>
    </w:p>
    <w:p w:rsidR="00A047CE" w:rsidRPr="002C21EC" w:rsidRDefault="002C21EC" w:rsidP="008C61A0">
      <w:pPr>
        <w:spacing w:line="360" w:lineRule="auto"/>
        <w:ind w:firstLine="709"/>
        <w:jc w:val="both"/>
        <w:rPr>
          <w:sz w:val="26"/>
          <w:szCs w:val="26"/>
        </w:rPr>
      </w:pPr>
      <w:r w:rsidRPr="002C21EC">
        <w:rPr>
          <w:sz w:val="26"/>
          <w:szCs w:val="26"/>
        </w:rPr>
        <w:t>ТШÖКТА:</w:t>
      </w:r>
    </w:p>
    <w:p w:rsidR="00A047CE" w:rsidRDefault="008C61A0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лыддьыны вынтöмöн:</w:t>
      </w:r>
    </w:p>
    <w:p w:rsidR="008C61A0" w:rsidRPr="008C61A0" w:rsidRDefault="008C61A0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«В</w:t>
      </w:r>
      <w:r w:rsidR="0029213A">
        <w:rPr>
          <w:sz w:val="26"/>
          <w:szCs w:val="26"/>
        </w:rPr>
        <w:t>а объектъяс</w:t>
      </w:r>
      <w:r w:rsidR="0088453A" w:rsidRPr="0088453A">
        <w:rPr>
          <w:sz w:val="26"/>
          <w:szCs w:val="26"/>
        </w:rPr>
        <w:t xml:space="preserve"> вöдитчыны сетöм йылысь решениеяс вылö подуласьöмöн</w:t>
      </w:r>
      <w:r w:rsidR="0088453A">
        <w:rPr>
          <w:sz w:val="26"/>
          <w:szCs w:val="26"/>
        </w:rPr>
        <w:t xml:space="preserve"> </w:t>
      </w:r>
      <w:r w:rsidR="0088453A" w:rsidRPr="0088453A">
        <w:rPr>
          <w:sz w:val="26"/>
          <w:szCs w:val="26"/>
        </w:rPr>
        <w:t xml:space="preserve">федеральнöй киын да Коми Республика мутасын ва </w:t>
      </w:r>
      <w:r w:rsidR="0029213A">
        <w:rPr>
          <w:sz w:val="26"/>
          <w:szCs w:val="26"/>
        </w:rPr>
        <w:t>объектъяс либö налысь юкöнъяс</w:t>
      </w:r>
      <w:r w:rsidR="0088453A">
        <w:rPr>
          <w:sz w:val="26"/>
          <w:szCs w:val="26"/>
        </w:rPr>
        <w:t xml:space="preserve"> вöдитчыны сетöм кузя</w:t>
      </w:r>
      <w:r w:rsidR="0088453A" w:rsidRPr="0088453A">
        <w:rPr>
          <w:sz w:val="26"/>
          <w:szCs w:val="26"/>
        </w:rPr>
        <w:t>, законодательс</w:t>
      </w:r>
      <w:r w:rsidR="0088453A">
        <w:rPr>
          <w:sz w:val="26"/>
          <w:szCs w:val="26"/>
        </w:rPr>
        <w:t>твоöн артыштöм случайяс кындзи,</w:t>
      </w:r>
      <w:r w:rsidR="0088453A" w:rsidRPr="0088453A">
        <w:rPr>
          <w:sz w:val="26"/>
          <w:szCs w:val="26"/>
        </w:rPr>
        <w:t xml:space="preserve"> государственнöй услуга </w:t>
      </w:r>
      <w:r w:rsidR="0088453A" w:rsidRPr="008C61A0">
        <w:rPr>
          <w:sz w:val="26"/>
          <w:szCs w:val="26"/>
        </w:rPr>
        <w:t>збыльмöдан административнöй регламент</w:t>
      </w:r>
      <w:r w:rsidRPr="008C61A0">
        <w:rPr>
          <w:sz w:val="26"/>
          <w:szCs w:val="26"/>
        </w:rPr>
        <w:t xml:space="preserve"> вынсь</w:t>
      </w:r>
      <w:r>
        <w:rPr>
          <w:sz w:val="26"/>
          <w:szCs w:val="26"/>
        </w:rPr>
        <w:t>ö</w:t>
      </w:r>
      <w:r w:rsidRPr="008C61A0">
        <w:rPr>
          <w:sz w:val="26"/>
          <w:szCs w:val="26"/>
        </w:rPr>
        <w:t>д</w:t>
      </w:r>
      <w:r>
        <w:rPr>
          <w:sz w:val="26"/>
          <w:szCs w:val="26"/>
        </w:rPr>
        <w:t>ö</w:t>
      </w:r>
      <w:r w:rsidRPr="008C61A0">
        <w:rPr>
          <w:sz w:val="26"/>
          <w:szCs w:val="26"/>
        </w:rPr>
        <w:t>м йылысь» Коми Республикаса вöр-ва озырлун да гöгöртас видзан министерстволысь 2009 во моз т</w:t>
      </w:r>
      <w:r>
        <w:rPr>
          <w:sz w:val="26"/>
          <w:szCs w:val="26"/>
        </w:rPr>
        <w:t>ö</w:t>
      </w:r>
      <w:r w:rsidRPr="008C61A0">
        <w:rPr>
          <w:sz w:val="26"/>
          <w:szCs w:val="26"/>
        </w:rPr>
        <w:t>лысь 6 лунся 350 №-а тшöктöд;</w:t>
      </w:r>
    </w:p>
    <w:p w:rsidR="008C61A0" w:rsidRPr="008C61A0" w:rsidRDefault="008C61A0" w:rsidP="008C61A0">
      <w:pPr>
        <w:spacing w:line="360" w:lineRule="auto"/>
        <w:ind w:firstLine="709"/>
        <w:jc w:val="both"/>
        <w:rPr>
          <w:sz w:val="26"/>
          <w:szCs w:val="26"/>
        </w:rPr>
      </w:pPr>
      <w:r w:rsidRPr="008C61A0">
        <w:rPr>
          <w:sz w:val="26"/>
          <w:szCs w:val="26"/>
        </w:rPr>
        <w:t>2) «</w:t>
      </w:r>
      <w:r w:rsidRPr="008C61A0">
        <w:rPr>
          <w:bCs/>
          <w:sz w:val="26"/>
          <w:szCs w:val="26"/>
        </w:rPr>
        <w:t xml:space="preserve">Ваöн вöдитчан сёрнитчöмъяс вылö подуласьöмöн федеральнöй киын да Коми Республика мутасын ва объектъяс либö налысь юкöнъяс вöдитчыны сетöм кузя,  законодательствоöн артыштöм случайяс кындзи, государственнöй услуга збыльмöдан административнöй регламент вынсьöдöм йылысь» </w:t>
      </w:r>
      <w:r w:rsidRPr="008C61A0">
        <w:rPr>
          <w:sz w:val="26"/>
          <w:szCs w:val="26"/>
        </w:rPr>
        <w:t>Коми Республикаса вöр-ва озырлун да гöгöртас видзан министерстволысь 2009 во моз т</w:t>
      </w:r>
      <w:r>
        <w:rPr>
          <w:sz w:val="26"/>
          <w:szCs w:val="26"/>
        </w:rPr>
        <w:t>ö</w:t>
      </w:r>
      <w:r w:rsidRPr="008C61A0">
        <w:rPr>
          <w:sz w:val="26"/>
          <w:szCs w:val="26"/>
        </w:rPr>
        <w:t>лысь 6 лунся 351 №-а тшöктöд.</w:t>
      </w:r>
    </w:p>
    <w:p w:rsidR="008C61A0" w:rsidRPr="008C61A0" w:rsidRDefault="008C61A0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</w:t>
      </w:r>
      <w:r w:rsidR="00581BF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М.В.Некипелова</w:t>
      </w: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8C61A0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8C61A0">
        <w:rPr>
          <w:sz w:val="26"/>
          <w:szCs w:val="26"/>
        </w:rPr>
        <w:t>косму тöлысь 27</w:t>
      </w:r>
      <w:r>
        <w:rPr>
          <w:sz w:val="26"/>
          <w:szCs w:val="26"/>
        </w:rPr>
        <w:t xml:space="preserve"> лун</w:t>
      </w:r>
    </w:p>
    <w:p w:rsidR="008C61A0" w:rsidRDefault="008C61A0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193</w:t>
      </w:r>
      <w:r w:rsidR="00A047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              Коснырева, 1181 пас </w:t>
      </w:r>
    </w:p>
    <w:sectPr w:rsidR="008C61A0" w:rsidSect="008C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1A" w:rsidRDefault="0075201A" w:rsidP="00DE3FCA">
      <w:r>
        <w:separator/>
      </w:r>
    </w:p>
  </w:endnote>
  <w:endnote w:type="continuationSeparator" w:id="1">
    <w:p w:rsidR="0075201A" w:rsidRDefault="0075201A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1A" w:rsidRDefault="0075201A" w:rsidP="00DE3FCA">
      <w:r>
        <w:separator/>
      </w:r>
    </w:p>
  </w:footnote>
  <w:footnote w:type="continuationSeparator" w:id="1">
    <w:p w:rsidR="0075201A" w:rsidRDefault="0075201A" w:rsidP="00DE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245E2"/>
    <w:rsid w:val="00027E6A"/>
    <w:rsid w:val="000330B7"/>
    <w:rsid w:val="00043D25"/>
    <w:rsid w:val="00050E11"/>
    <w:rsid w:val="00053838"/>
    <w:rsid w:val="00062F8D"/>
    <w:rsid w:val="00080479"/>
    <w:rsid w:val="00085208"/>
    <w:rsid w:val="000C7609"/>
    <w:rsid w:val="000E4CF8"/>
    <w:rsid w:val="00141E7B"/>
    <w:rsid w:val="00145135"/>
    <w:rsid w:val="00150024"/>
    <w:rsid w:val="001743C9"/>
    <w:rsid w:val="00174A9A"/>
    <w:rsid w:val="001A2DFA"/>
    <w:rsid w:val="001D2704"/>
    <w:rsid w:val="00207A09"/>
    <w:rsid w:val="00241FD8"/>
    <w:rsid w:val="00267A1D"/>
    <w:rsid w:val="0027000F"/>
    <w:rsid w:val="0029213A"/>
    <w:rsid w:val="002942DC"/>
    <w:rsid w:val="002C1176"/>
    <w:rsid w:val="002C21EC"/>
    <w:rsid w:val="002D5A34"/>
    <w:rsid w:val="00303FE7"/>
    <w:rsid w:val="0030417D"/>
    <w:rsid w:val="00306388"/>
    <w:rsid w:val="0033136F"/>
    <w:rsid w:val="00353B1B"/>
    <w:rsid w:val="00370D2E"/>
    <w:rsid w:val="003754BB"/>
    <w:rsid w:val="003829DF"/>
    <w:rsid w:val="00396921"/>
    <w:rsid w:val="003B5EC9"/>
    <w:rsid w:val="003C1547"/>
    <w:rsid w:val="003D36F5"/>
    <w:rsid w:val="003E3E77"/>
    <w:rsid w:val="00415056"/>
    <w:rsid w:val="00433EC1"/>
    <w:rsid w:val="00456A09"/>
    <w:rsid w:val="004718AE"/>
    <w:rsid w:val="00472A55"/>
    <w:rsid w:val="004730F2"/>
    <w:rsid w:val="00486B88"/>
    <w:rsid w:val="004948EE"/>
    <w:rsid w:val="004B6644"/>
    <w:rsid w:val="004B6AB5"/>
    <w:rsid w:val="004C7F9F"/>
    <w:rsid w:val="004E03AC"/>
    <w:rsid w:val="00523853"/>
    <w:rsid w:val="00576FF1"/>
    <w:rsid w:val="00577D7E"/>
    <w:rsid w:val="00581BFA"/>
    <w:rsid w:val="00584E4D"/>
    <w:rsid w:val="005A2269"/>
    <w:rsid w:val="005A2DB6"/>
    <w:rsid w:val="005C746A"/>
    <w:rsid w:val="005D28A7"/>
    <w:rsid w:val="005D7492"/>
    <w:rsid w:val="005E7D16"/>
    <w:rsid w:val="005F479E"/>
    <w:rsid w:val="006059DB"/>
    <w:rsid w:val="00605C1E"/>
    <w:rsid w:val="0061135F"/>
    <w:rsid w:val="0062590F"/>
    <w:rsid w:val="00671D1A"/>
    <w:rsid w:val="00671E6A"/>
    <w:rsid w:val="006829DD"/>
    <w:rsid w:val="00706C85"/>
    <w:rsid w:val="007127D1"/>
    <w:rsid w:val="00716B4C"/>
    <w:rsid w:val="007271CF"/>
    <w:rsid w:val="00733539"/>
    <w:rsid w:val="0075201A"/>
    <w:rsid w:val="00752D4A"/>
    <w:rsid w:val="00753F44"/>
    <w:rsid w:val="00766AC1"/>
    <w:rsid w:val="007C6623"/>
    <w:rsid w:val="007E2708"/>
    <w:rsid w:val="008013EF"/>
    <w:rsid w:val="00872AF6"/>
    <w:rsid w:val="0088453A"/>
    <w:rsid w:val="00884960"/>
    <w:rsid w:val="008B0232"/>
    <w:rsid w:val="008C0D61"/>
    <w:rsid w:val="008C61A0"/>
    <w:rsid w:val="008D5DCC"/>
    <w:rsid w:val="008F0EE9"/>
    <w:rsid w:val="00901DCC"/>
    <w:rsid w:val="00902134"/>
    <w:rsid w:val="00905163"/>
    <w:rsid w:val="00935FA7"/>
    <w:rsid w:val="00941D70"/>
    <w:rsid w:val="00946895"/>
    <w:rsid w:val="00981C5F"/>
    <w:rsid w:val="009916C1"/>
    <w:rsid w:val="00993D87"/>
    <w:rsid w:val="009B41D6"/>
    <w:rsid w:val="009C2F19"/>
    <w:rsid w:val="009F39B3"/>
    <w:rsid w:val="009F46D3"/>
    <w:rsid w:val="00A047CE"/>
    <w:rsid w:val="00A243B5"/>
    <w:rsid w:val="00A3410A"/>
    <w:rsid w:val="00A355C6"/>
    <w:rsid w:val="00A378D2"/>
    <w:rsid w:val="00A51358"/>
    <w:rsid w:val="00A56CFD"/>
    <w:rsid w:val="00A62A00"/>
    <w:rsid w:val="00A672C2"/>
    <w:rsid w:val="00A865B4"/>
    <w:rsid w:val="00AF42F9"/>
    <w:rsid w:val="00B10BF9"/>
    <w:rsid w:val="00B163C5"/>
    <w:rsid w:val="00B27EDB"/>
    <w:rsid w:val="00B4209C"/>
    <w:rsid w:val="00B56B32"/>
    <w:rsid w:val="00B6671F"/>
    <w:rsid w:val="00BA19DD"/>
    <w:rsid w:val="00BA639C"/>
    <w:rsid w:val="00BB01B7"/>
    <w:rsid w:val="00BD0F7F"/>
    <w:rsid w:val="00BE0470"/>
    <w:rsid w:val="00C17E06"/>
    <w:rsid w:val="00C203EB"/>
    <w:rsid w:val="00C20746"/>
    <w:rsid w:val="00C25A76"/>
    <w:rsid w:val="00C32BA9"/>
    <w:rsid w:val="00C70BF1"/>
    <w:rsid w:val="00C725EE"/>
    <w:rsid w:val="00C93691"/>
    <w:rsid w:val="00C9762E"/>
    <w:rsid w:val="00CB1C7A"/>
    <w:rsid w:val="00CD39C2"/>
    <w:rsid w:val="00CE07C8"/>
    <w:rsid w:val="00CF078C"/>
    <w:rsid w:val="00D01353"/>
    <w:rsid w:val="00D22ABB"/>
    <w:rsid w:val="00D430FE"/>
    <w:rsid w:val="00D45C83"/>
    <w:rsid w:val="00D63F90"/>
    <w:rsid w:val="00D852EC"/>
    <w:rsid w:val="00D954E3"/>
    <w:rsid w:val="00D95A59"/>
    <w:rsid w:val="00DA021C"/>
    <w:rsid w:val="00DB0E96"/>
    <w:rsid w:val="00DC0BC8"/>
    <w:rsid w:val="00DD1343"/>
    <w:rsid w:val="00DD1F85"/>
    <w:rsid w:val="00DD3638"/>
    <w:rsid w:val="00DE3FCA"/>
    <w:rsid w:val="00E05E2B"/>
    <w:rsid w:val="00E33CCD"/>
    <w:rsid w:val="00E420C2"/>
    <w:rsid w:val="00E505BC"/>
    <w:rsid w:val="00E53EDA"/>
    <w:rsid w:val="00E55ACA"/>
    <w:rsid w:val="00E624FF"/>
    <w:rsid w:val="00E94807"/>
    <w:rsid w:val="00EA64BC"/>
    <w:rsid w:val="00EE34DA"/>
    <w:rsid w:val="00EF7E60"/>
    <w:rsid w:val="00F0598E"/>
    <w:rsid w:val="00F4117F"/>
    <w:rsid w:val="00F53948"/>
    <w:rsid w:val="00F556B7"/>
    <w:rsid w:val="00F84A1F"/>
    <w:rsid w:val="00F85212"/>
    <w:rsid w:val="00F87A03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185</Words>
  <Characters>1299</Characters>
  <Application>Microsoft Office Word</Application>
  <DocSecurity>0</DocSecurity>
  <Lines>36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108</cp:revision>
  <dcterms:created xsi:type="dcterms:W3CDTF">2009-10-19T08:46:00Z</dcterms:created>
  <dcterms:modified xsi:type="dcterms:W3CDTF">2010-09-27T05:59:00Z</dcterms:modified>
</cp:coreProperties>
</file>