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FA" w:rsidRPr="006360D6" w:rsidRDefault="007567FA" w:rsidP="007567FA">
      <w:pPr>
        <w:spacing w:line="360" w:lineRule="auto"/>
        <w:jc w:val="center"/>
        <w:rPr>
          <w:b/>
          <w:bCs/>
          <w:sz w:val="28"/>
          <w:szCs w:val="28"/>
        </w:rPr>
      </w:pPr>
      <w:r w:rsidRPr="006360D6">
        <w:rPr>
          <w:b/>
          <w:bCs/>
          <w:sz w:val="28"/>
          <w:szCs w:val="28"/>
        </w:rPr>
        <w:t xml:space="preserve">КОМИ РЕСПУБЛИКАСА </w:t>
      </w:r>
    </w:p>
    <w:p w:rsidR="007567FA" w:rsidRPr="006360D6" w:rsidRDefault="007567FA" w:rsidP="007567FA">
      <w:pPr>
        <w:spacing w:line="360" w:lineRule="auto"/>
        <w:jc w:val="center"/>
        <w:rPr>
          <w:b/>
          <w:bCs/>
          <w:sz w:val="28"/>
          <w:szCs w:val="28"/>
        </w:rPr>
      </w:pPr>
      <w:r w:rsidRPr="006360D6">
        <w:rPr>
          <w:b/>
          <w:bCs/>
          <w:sz w:val="28"/>
          <w:szCs w:val="28"/>
        </w:rPr>
        <w:t>ЭКОНОМИКА СÖВМÖДАН МИНИСТЕРСТВОЛÖН</w:t>
      </w:r>
    </w:p>
    <w:p w:rsidR="007567FA" w:rsidRPr="006360D6" w:rsidRDefault="007567FA" w:rsidP="007567FA">
      <w:pPr>
        <w:spacing w:line="360" w:lineRule="auto"/>
        <w:jc w:val="center"/>
        <w:rPr>
          <w:b/>
          <w:bCs/>
          <w:sz w:val="28"/>
          <w:szCs w:val="28"/>
        </w:rPr>
      </w:pPr>
      <w:r w:rsidRPr="006360D6">
        <w:rPr>
          <w:b/>
          <w:bCs/>
          <w:sz w:val="28"/>
          <w:szCs w:val="28"/>
        </w:rPr>
        <w:t>ТШÖКТÖД</w:t>
      </w:r>
    </w:p>
    <w:p w:rsidR="007567FA" w:rsidRPr="006360D6" w:rsidRDefault="007567FA" w:rsidP="007567FA">
      <w:pPr>
        <w:spacing w:line="360" w:lineRule="auto"/>
        <w:jc w:val="center"/>
        <w:rPr>
          <w:b/>
          <w:bCs/>
          <w:sz w:val="28"/>
          <w:szCs w:val="28"/>
        </w:rPr>
      </w:pPr>
    </w:p>
    <w:p w:rsidR="007567FA" w:rsidRPr="006360D6" w:rsidRDefault="007567FA" w:rsidP="007567FA">
      <w:pPr>
        <w:spacing w:line="360" w:lineRule="auto"/>
        <w:jc w:val="center"/>
        <w:rPr>
          <w:b/>
          <w:sz w:val="28"/>
          <w:szCs w:val="28"/>
        </w:rPr>
      </w:pPr>
      <w:r w:rsidRPr="006360D6">
        <w:rPr>
          <w:b/>
          <w:sz w:val="28"/>
          <w:szCs w:val="28"/>
        </w:rPr>
        <w:t>Абу ста</w:t>
      </w:r>
      <w:r w:rsidR="00DB1BE9">
        <w:rPr>
          <w:b/>
          <w:sz w:val="28"/>
          <w:szCs w:val="28"/>
        </w:rPr>
        <w:t>ционарнöй вузасян объектъяс инд</w:t>
      </w:r>
      <w:r w:rsidRPr="006360D6">
        <w:rPr>
          <w:b/>
          <w:sz w:val="28"/>
          <w:szCs w:val="28"/>
        </w:rPr>
        <w:t>ан схема меставывса асвеськöдлан органъясöн лöсьöдан да вынсьöдан пöрадок йылысь</w:t>
      </w:r>
    </w:p>
    <w:p w:rsidR="007567FA" w:rsidRPr="006360D6" w:rsidRDefault="007567FA" w:rsidP="007567FA">
      <w:pPr>
        <w:spacing w:line="360" w:lineRule="auto"/>
        <w:ind w:firstLine="540"/>
        <w:jc w:val="both"/>
        <w:rPr>
          <w:sz w:val="28"/>
          <w:szCs w:val="28"/>
        </w:rPr>
      </w:pPr>
    </w:p>
    <w:p w:rsidR="007567FA" w:rsidRPr="006360D6" w:rsidRDefault="00D41D9F" w:rsidP="007567FA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6360D6">
        <w:rPr>
          <w:bCs/>
          <w:sz w:val="28"/>
          <w:szCs w:val="28"/>
        </w:rPr>
        <w:t>«Россия Федерацияын вузасьöм государствосянь ладмöдан подувъяс йылысь» 2009 во öшым тöлысь 28 лунся 381-ФЗ №-а Федеральнöй оланпас, «Коми Республикаын вузасьöм государствосянь ладмöдöм юкöнын Коми Республикаса олöмö пöртысь власьт уполномочитöм орган индöм йылысь» Коми Республикаса Правительстволöн 2010 во косму тöлысь 12 лунся 98 №-а шуöм серти</w:t>
      </w:r>
    </w:p>
    <w:p w:rsidR="007567FA" w:rsidRPr="006360D6" w:rsidRDefault="007567FA" w:rsidP="007567FA">
      <w:pPr>
        <w:spacing w:line="360" w:lineRule="auto"/>
        <w:ind w:firstLine="540"/>
        <w:jc w:val="both"/>
        <w:rPr>
          <w:bCs/>
          <w:sz w:val="28"/>
          <w:szCs w:val="28"/>
        </w:rPr>
      </w:pPr>
    </w:p>
    <w:p w:rsidR="007567FA" w:rsidRPr="006360D6" w:rsidRDefault="007567FA" w:rsidP="007567FA">
      <w:pPr>
        <w:spacing w:line="360" w:lineRule="auto"/>
        <w:ind w:firstLine="540"/>
        <w:jc w:val="both"/>
        <w:rPr>
          <w:bCs/>
          <w:sz w:val="28"/>
          <w:szCs w:val="28"/>
        </w:rPr>
      </w:pPr>
      <w:r w:rsidRPr="006360D6">
        <w:rPr>
          <w:bCs/>
          <w:sz w:val="28"/>
          <w:szCs w:val="28"/>
        </w:rPr>
        <w:t>ТШÖКТА:</w:t>
      </w:r>
    </w:p>
    <w:p w:rsidR="007567FA" w:rsidRPr="006360D6" w:rsidRDefault="007567FA" w:rsidP="007567FA">
      <w:pPr>
        <w:spacing w:line="360" w:lineRule="auto"/>
        <w:ind w:firstLine="540"/>
        <w:jc w:val="both"/>
        <w:rPr>
          <w:b/>
          <w:sz w:val="28"/>
          <w:szCs w:val="28"/>
        </w:rPr>
      </w:pPr>
    </w:p>
    <w:p w:rsidR="007567FA" w:rsidRPr="006360D6" w:rsidRDefault="007567FA" w:rsidP="007567FA">
      <w:pPr>
        <w:spacing w:line="360" w:lineRule="auto"/>
        <w:ind w:firstLine="539"/>
        <w:jc w:val="both"/>
        <w:rPr>
          <w:sz w:val="28"/>
          <w:szCs w:val="28"/>
        </w:rPr>
      </w:pPr>
      <w:r w:rsidRPr="006360D6">
        <w:rPr>
          <w:sz w:val="28"/>
          <w:szCs w:val="28"/>
        </w:rPr>
        <w:t xml:space="preserve">1. Вынсьöдны </w:t>
      </w:r>
      <w:r w:rsidR="00807E4D">
        <w:rPr>
          <w:sz w:val="28"/>
          <w:szCs w:val="28"/>
        </w:rPr>
        <w:t>А</w:t>
      </w:r>
      <w:r w:rsidR="00D41D9F" w:rsidRPr="006360D6">
        <w:rPr>
          <w:sz w:val="28"/>
          <w:szCs w:val="28"/>
        </w:rPr>
        <w:t>бу стационарнöй вузасян объектъяс и</w:t>
      </w:r>
      <w:r w:rsidR="00DB1BE9">
        <w:rPr>
          <w:sz w:val="28"/>
          <w:szCs w:val="28"/>
        </w:rPr>
        <w:t>нд</w:t>
      </w:r>
      <w:r w:rsidR="00D41D9F" w:rsidRPr="006360D6">
        <w:rPr>
          <w:sz w:val="28"/>
          <w:szCs w:val="28"/>
        </w:rPr>
        <w:t>ан схема меставывса асвеськöдлан органъясöн лöсьöдан да вынсьöдан пöрадок тайö тшöктöд дорö содтöд серти.</w:t>
      </w:r>
    </w:p>
    <w:p w:rsidR="00D41D9F" w:rsidRPr="006360D6" w:rsidRDefault="00D41D9F" w:rsidP="007567FA">
      <w:pPr>
        <w:spacing w:line="360" w:lineRule="auto"/>
        <w:ind w:firstLine="539"/>
        <w:jc w:val="both"/>
        <w:rPr>
          <w:sz w:val="28"/>
          <w:szCs w:val="28"/>
        </w:rPr>
      </w:pPr>
      <w:r w:rsidRPr="006360D6">
        <w:rPr>
          <w:sz w:val="28"/>
          <w:szCs w:val="28"/>
        </w:rPr>
        <w:t>2. Тайö тшöктöдсö олöмö пöртöм бöрся видзöдны экономика сöвмöдан министрöс вежысь М.И.Пономарев</w:t>
      </w:r>
      <w:r w:rsidR="00807E4D">
        <w:rPr>
          <w:sz w:val="28"/>
          <w:szCs w:val="28"/>
        </w:rPr>
        <w:t>а</w:t>
      </w:r>
      <w:r w:rsidRPr="006360D6">
        <w:rPr>
          <w:sz w:val="28"/>
          <w:szCs w:val="28"/>
        </w:rPr>
        <w:t>лы.</w:t>
      </w:r>
    </w:p>
    <w:p w:rsidR="007567FA" w:rsidRPr="006360D6" w:rsidRDefault="007567FA" w:rsidP="007567FA">
      <w:pPr>
        <w:spacing w:line="360" w:lineRule="auto"/>
        <w:ind w:firstLine="539"/>
        <w:jc w:val="both"/>
        <w:rPr>
          <w:sz w:val="28"/>
          <w:szCs w:val="28"/>
        </w:rPr>
      </w:pPr>
    </w:p>
    <w:p w:rsidR="007567FA" w:rsidRPr="006360D6" w:rsidRDefault="007567FA" w:rsidP="007567FA">
      <w:pPr>
        <w:spacing w:line="360" w:lineRule="auto"/>
        <w:jc w:val="both"/>
        <w:rPr>
          <w:sz w:val="28"/>
          <w:szCs w:val="28"/>
        </w:rPr>
      </w:pPr>
    </w:p>
    <w:p w:rsidR="007567FA" w:rsidRPr="006360D6" w:rsidRDefault="007567FA" w:rsidP="007567FA">
      <w:pPr>
        <w:spacing w:line="360" w:lineRule="auto"/>
        <w:jc w:val="both"/>
        <w:rPr>
          <w:sz w:val="28"/>
          <w:szCs w:val="28"/>
        </w:rPr>
      </w:pPr>
    </w:p>
    <w:p w:rsidR="007567FA" w:rsidRPr="006360D6" w:rsidRDefault="007567FA" w:rsidP="007567FA">
      <w:pPr>
        <w:spacing w:line="360" w:lineRule="auto"/>
        <w:jc w:val="both"/>
        <w:rPr>
          <w:sz w:val="28"/>
          <w:szCs w:val="28"/>
        </w:rPr>
      </w:pPr>
      <w:r w:rsidRPr="006360D6">
        <w:rPr>
          <w:sz w:val="28"/>
          <w:szCs w:val="28"/>
        </w:rPr>
        <w:t xml:space="preserve">Министр                                                          </w:t>
      </w:r>
      <w:r w:rsidR="006360D6">
        <w:rPr>
          <w:sz w:val="28"/>
          <w:szCs w:val="28"/>
        </w:rPr>
        <w:t xml:space="preserve">                               </w:t>
      </w:r>
      <w:r w:rsidRPr="006360D6">
        <w:rPr>
          <w:sz w:val="28"/>
          <w:szCs w:val="28"/>
        </w:rPr>
        <w:t xml:space="preserve">   И.Е.Стукалов</w:t>
      </w:r>
    </w:p>
    <w:p w:rsidR="007567FA" w:rsidRPr="006360D6" w:rsidRDefault="007567FA" w:rsidP="007567FA">
      <w:pPr>
        <w:spacing w:line="360" w:lineRule="auto"/>
        <w:jc w:val="both"/>
        <w:rPr>
          <w:sz w:val="28"/>
          <w:szCs w:val="28"/>
        </w:rPr>
      </w:pPr>
    </w:p>
    <w:p w:rsidR="007567FA" w:rsidRPr="006360D6" w:rsidRDefault="007567FA" w:rsidP="007567FA">
      <w:pPr>
        <w:spacing w:line="360" w:lineRule="auto"/>
        <w:jc w:val="both"/>
        <w:rPr>
          <w:sz w:val="28"/>
          <w:szCs w:val="28"/>
        </w:rPr>
      </w:pPr>
      <w:r w:rsidRPr="006360D6">
        <w:rPr>
          <w:sz w:val="28"/>
          <w:szCs w:val="28"/>
        </w:rPr>
        <w:t>Сыктывкар</w:t>
      </w:r>
    </w:p>
    <w:p w:rsidR="007567FA" w:rsidRPr="006360D6" w:rsidRDefault="007567FA" w:rsidP="007567FA">
      <w:pPr>
        <w:spacing w:line="360" w:lineRule="auto"/>
        <w:jc w:val="both"/>
        <w:rPr>
          <w:sz w:val="28"/>
          <w:szCs w:val="28"/>
        </w:rPr>
      </w:pPr>
      <w:r w:rsidRPr="006360D6">
        <w:rPr>
          <w:sz w:val="28"/>
          <w:szCs w:val="28"/>
        </w:rPr>
        <w:t>2010 вося йирым тöлысь 22 лун</w:t>
      </w:r>
    </w:p>
    <w:p w:rsidR="007567FA" w:rsidRPr="006360D6" w:rsidRDefault="007567FA" w:rsidP="007567FA">
      <w:pPr>
        <w:spacing w:line="360" w:lineRule="auto"/>
        <w:jc w:val="both"/>
        <w:rPr>
          <w:sz w:val="28"/>
          <w:szCs w:val="28"/>
        </w:rPr>
      </w:pPr>
      <w:r w:rsidRPr="006360D6">
        <w:rPr>
          <w:sz w:val="28"/>
          <w:szCs w:val="28"/>
        </w:rPr>
        <w:t>322 №</w:t>
      </w:r>
    </w:p>
    <w:p w:rsidR="00DB1BE9" w:rsidRDefault="00DB1BE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B1BE9" w:rsidRDefault="00DB1BE9" w:rsidP="00DB1BE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Коми Республикаса </w:t>
      </w:r>
    </w:p>
    <w:p w:rsidR="00DB1BE9" w:rsidRDefault="00DB1BE9" w:rsidP="00DB1BE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экономика сöвмöдан министерстволöн</w:t>
      </w:r>
    </w:p>
    <w:p w:rsidR="00DB1BE9" w:rsidRDefault="00DB1BE9" w:rsidP="00DB1BE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2010 во йирым тöлысь 22 лунся </w:t>
      </w:r>
    </w:p>
    <w:p w:rsidR="00DB1BE9" w:rsidRDefault="00DB1BE9" w:rsidP="00DB1BE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322 №-а тшöктöд дорö</w:t>
      </w:r>
    </w:p>
    <w:p w:rsidR="00DB1BE9" w:rsidRDefault="00DB1BE9" w:rsidP="00DB1BE9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содтöд</w:t>
      </w:r>
    </w:p>
    <w:p w:rsidR="00DB1BE9" w:rsidRDefault="00DB1BE9" w:rsidP="00DB1BE9">
      <w:pPr>
        <w:spacing w:line="360" w:lineRule="auto"/>
        <w:jc w:val="right"/>
        <w:rPr>
          <w:sz w:val="28"/>
          <w:szCs w:val="28"/>
        </w:rPr>
      </w:pPr>
    </w:p>
    <w:p w:rsidR="00DB1BE9" w:rsidRDefault="00DB1BE9" w:rsidP="00DB1BE9">
      <w:pPr>
        <w:spacing w:line="360" w:lineRule="auto"/>
        <w:jc w:val="center"/>
        <w:rPr>
          <w:sz w:val="28"/>
          <w:szCs w:val="28"/>
        </w:rPr>
      </w:pPr>
      <w:r w:rsidRPr="00DB1BE9">
        <w:rPr>
          <w:sz w:val="28"/>
          <w:szCs w:val="28"/>
        </w:rPr>
        <w:t>Абу ста</w:t>
      </w:r>
      <w:r>
        <w:rPr>
          <w:sz w:val="28"/>
          <w:szCs w:val="28"/>
        </w:rPr>
        <w:t>ционарнöй вузасян объектъяс инд</w:t>
      </w:r>
      <w:r w:rsidRPr="00DB1BE9">
        <w:rPr>
          <w:sz w:val="28"/>
          <w:szCs w:val="28"/>
        </w:rPr>
        <w:t>ан схема меставывса асвеськöдлан органъясöн лöсьöдан да вынсьöдан</w:t>
      </w:r>
    </w:p>
    <w:p w:rsidR="0033136F" w:rsidRDefault="00DB1BE9" w:rsidP="00DB1BE9">
      <w:pPr>
        <w:spacing w:line="360" w:lineRule="auto"/>
        <w:jc w:val="center"/>
        <w:rPr>
          <w:sz w:val="28"/>
          <w:szCs w:val="28"/>
        </w:rPr>
      </w:pPr>
      <w:r w:rsidRPr="00DB1BE9">
        <w:rPr>
          <w:sz w:val="28"/>
          <w:szCs w:val="28"/>
        </w:rPr>
        <w:t xml:space="preserve"> ПÖРАДОК</w:t>
      </w:r>
    </w:p>
    <w:p w:rsidR="00DB1BE9" w:rsidRDefault="00DB1BE9" w:rsidP="00DB1BE9">
      <w:pPr>
        <w:spacing w:line="360" w:lineRule="auto"/>
        <w:jc w:val="center"/>
        <w:rPr>
          <w:sz w:val="28"/>
          <w:szCs w:val="28"/>
        </w:rPr>
      </w:pPr>
    </w:p>
    <w:p w:rsidR="00DB1BE9" w:rsidRDefault="00DB1BE9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Тайö Пöрадокыс урчитö а</w:t>
      </w:r>
      <w:r w:rsidRPr="00DB1BE9">
        <w:rPr>
          <w:sz w:val="28"/>
          <w:szCs w:val="28"/>
        </w:rPr>
        <w:t xml:space="preserve">бу стационарнöй вузасян объектъяс </w:t>
      </w:r>
      <w:r>
        <w:rPr>
          <w:sz w:val="28"/>
          <w:szCs w:val="28"/>
        </w:rPr>
        <w:t>инд</w:t>
      </w:r>
      <w:r w:rsidRPr="00DB1BE9">
        <w:rPr>
          <w:sz w:val="28"/>
          <w:szCs w:val="28"/>
        </w:rPr>
        <w:t>ан схема меставывса асвеськöдлан органъясöн лöсьöдан да вынсьöдан</w:t>
      </w:r>
      <w:r>
        <w:rPr>
          <w:sz w:val="28"/>
          <w:szCs w:val="28"/>
        </w:rPr>
        <w:t xml:space="preserve"> процедура.</w:t>
      </w:r>
    </w:p>
    <w:p w:rsidR="00DB1BE9" w:rsidRDefault="00DB1BE9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Абу стационарнöй вузасян объект – </w:t>
      </w:r>
      <w:r w:rsidR="00FC622E">
        <w:rPr>
          <w:sz w:val="28"/>
          <w:szCs w:val="28"/>
        </w:rPr>
        <w:t>вузасян объект,</w:t>
      </w:r>
      <w:r w:rsidR="00560104">
        <w:rPr>
          <w:sz w:val="28"/>
          <w:szCs w:val="28"/>
        </w:rPr>
        <w:t xml:space="preserve"> кутшöмкö</w:t>
      </w:r>
      <w:r w:rsidR="00FC622E">
        <w:rPr>
          <w:sz w:val="28"/>
          <w:szCs w:val="28"/>
        </w:rPr>
        <w:t xml:space="preserve"> кадся сооружение либö кутшöмкö кадся конструкция, </w:t>
      </w:r>
      <w:r w:rsidR="00560104">
        <w:rPr>
          <w:sz w:val="28"/>
          <w:szCs w:val="28"/>
        </w:rPr>
        <w:t>мый</w:t>
      </w:r>
      <w:r w:rsidR="00FC622E">
        <w:rPr>
          <w:sz w:val="28"/>
          <w:szCs w:val="28"/>
        </w:rPr>
        <w:t xml:space="preserve"> оз зумыда йитчы му участоккöд</w:t>
      </w:r>
      <w:r w:rsidR="00560104">
        <w:rPr>
          <w:sz w:val="28"/>
          <w:szCs w:val="28"/>
        </w:rPr>
        <w:t xml:space="preserve"> сы вылö видзöдтöг</w:t>
      </w:r>
      <w:r w:rsidR="00855BE2">
        <w:rPr>
          <w:sz w:val="28"/>
          <w:szCs w:val="28"/>
        </w:rPr>
        <w:t xml:space="preserve">, </w:t>
      </w:r>
      <w:r w:rsidR="005D2955">
        <w:rPr>
          <w:sz w:val="28"/>
          <w:szCs w:val="28"/>
        </w:rPr>
        <w:t>йитöма либö абу йитöма сiйöс инженерно-техническöя могмöдан сетьяс дорö, сы лыдын мöдлаö вуджöдны позянлуна сооружение.</w:t>
      </w:r>
    </w:p>
    <w:p w:rsidR="005D2955" w:rsidRDefault="005D2955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Абу стационарнöй вузасян объектъясö пырöны объектъяс, </w:t>
      </w:r>
      <w:r w:rsidR="00312521">
        <w:rPr>
          <w:sz w:val="28"/>
          <w:szCs w:val="28"/>
        </w:rPr>
        <w:t>кöнi</w:t>
      </w:r>
      <w:r>
        <w:rPr>
          <w:sz w:val="28"/>
          <w:szCs w:val="28"/>
        </w:rPr>
        <w:t xml:space="preserve"> </w:t>
      </w:r>
      <w:r w:rsidR="00312521">
        <w:rPr>
          <w:sz w:val="28"/>
          <w:szCs w:val="28"/>
        </w:rPr>
        <w:t>вузась</w:t>
      </w:r>
      <w:r>
        <w:rPr>
          <w:sz w:val="28"/>
          <w:szCs w:val="28"/>
        </w:rPr>
        <w:t xml:space="preserve">öны </w:t>
      </w:r>
      <w:r w:rsidR="002863AF">
        <w:rPr>
          <w:sz w:val="28"/>
          <w:szCs w:val="28"/>
        </w:rPr>
        <w:t>транспорт</w:t>
      </w:r>
      <w:r>
        <w:rPr>
          <w:sz w:val="28"/>
          <w:szCs w:val="28"/>
        </w:rPr>
        <w:t xml:space="preserve">öн нуан да новлöдлан принцип серти, а сiдзжö вузасян организация объектъяс, кутшöмъяс оз пырны стационарнöй вузасян сетьö, сы лыдын кодъяс торйöн вузасьöны павильонъясын, киоскъясын, палаткаясын, а сiдзжö </w:t>
      </w:r>
      <w:r w:rsidR="00312521">
        <w:rPr>
          <w:sz w:val="28"/>
          <w:szCs w:val="28"/>
        </w:rPr>
        <w:t xml:space="preserve">вузасьöм вылö </w:t>
      </w:r>
      <w:r w:rsidR="002863AF">
        <w:rPr>
          <w:sz w:val="28"/>
          <w:szCs w:val="28"/>
        </w:rPr>
        <w:t>транспорт</w:t>
      </w:r>
      <w:r>
        <w:rPr>
          <w:sz w:val="28"/>
          <w:szCs w:val="28"/>
        </w:rPr>
        <w:t xml:space="preserve">öн </w:t>
      </w:r>
      <w:r w:rsidR="00312521">
        <w:rPr>
          <w:sz w:val="28"/>
          <w:szCs w:val="28"/>
        </w:rPr>
        <w:t>мöдлаö нуан да новлöдлан средствояс:</w:t>
      </w:r>
    </w:p>
    <w:p w:rsidR="00312521" w:rsidRDefault="002863AF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транспорт</w:t>
      </w:r>
      <w:r w:rsidR="00312521">
        <w:rPr>
          <w:sz w:val="28"/>
          <w:szCs w:val="28"/>
        </w:rPr>
        <w:t>öн нуöмöн вузасьöм – торйöн вузасьöм, мый оз пыр стационарнöй торйöн вузасян сетьö, вузасьöм вылö специализируйтöм либö торйöн оборудуйтöм транспорт средствоясöн вöдитчöмöн, а сiдзжö мобильнöй оборудованиеöн, мыйöн вöдитчöны сöмын транспорт средствоöн;</w:t>
      </w:r>
    </w:p>
    <w:p w:rsidR="00312521" w:rsidRDefault="00312521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новлöдлöмöн вузасьöм – торйöн вузасьöм, мый оз пыр стационарнöй торйöн вузасян сетьö, вузасьысьлöн веськыда ньöбасьыськöд уджалöмöн организацияясын, транспортын, керкаын либ</w:t>
      </w:r>
      <w:r w:rsidR="0083231A">
        <w:rPr>
          <w:sz w:val="28"/>
          <w:szCs w:val="28"/>
        </w:rPr>
        <w:t xml:space="preserve">ö ывла вылын.  Тайö вузасян </w:t>
      </w:r>
      <w:r w:rsidR="0083231A">
        <w:rPr>
          <w:sz w:val="28"/>
          <w:szCs w:val="28"/>
        </w:rPr>
        <w:lastRenderedPageBreak/>
        <w:t>сикасö</w:t>
      </w:r>
      <w:r>
        <w:rPr>
          <w:sz w:val="28"/>
          <w:szCs w:val="28"/>
        </w:rPr>
        <w:t xml:space="preserve"> пырö</w:t>
      </w:r>
      <w:r w:rsidR="0083231A">
        <w:rPr>
          <w:sz w:val="28"/>
          <w:szCs w:val="28"/>
        </w:rPr>
        <w:t>, кор</w:t>
      </w:r>
      <w:r>
        <w:rPr>
          <w:sz w:val="28"/>
          <w:szCs w:val="28"/>
        </w:rPr>
        <w:t xml:space="preserve"> </w:t>
      </w:r>
      <w:r w:rsidR="0083231A">
        <w:rPr>
          <w:sz w:val="28"/>
          <w:szCs w:val="28"/>
        </w:rPr>
        <w:t>вузасьöны кисянь, лотоксянь, кöрзинасянь да кивывса тележкаяссянь.</w:t>
      </w:r>
    </w:p>
    <w:p w:rsidR="0083231A" w:rsidRDefault="0083231A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Вузасьöм вылö </w:t>
      </w:r>
      <w:r w:rsidR="002863AF">
        <w:rPr>
          <w:sz w:val="28"/>
          <w:szCs w:val="28"/>
        </w:rPr>
        <w:t>транспорт</w:t>
      </w:r>
      <w:r>
        <w:rPr>
          <w:sz w:val="28"/>
          <w:szCs w:val="28"/>
        </w:rPr>
        <w:t>öн нуан да новлöдлан средствоясö пырöны вузасян автоматъяс, автолавкаяс, автомагазинъяс, тележкаяс, лотокъяс, кöрзинаяс да мукöд торъя средство.</w:t>
      </w:r>
      <w:r w:rsidR="002863AF">
        <w:rPr>
          <w:sz w:val="28"/>
          <w:szCs w:val="28"/>
        </w:rPr>
        <w:t xml:space="preserve"> </w:t>
      </w:r>
    </w:p>
    <w:p w:rsidR="002863AF" w:rsidRDefault="002863AF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Абу стационарнöй вузасян объект индан схемасö лöсьöдö Коми Республикаса меставывса асвеськöдлан орган, кутшöмöс урчитöма Коми Республикаса муниципальнöй юкöнлöн уставöн со мый тöд вылö босьтöмöн:</w:t>
      </w:r>
    </w:p>
    <w:p w:rsidR="002863AF" w:rsidRDefault="002863AF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A2875">
        <w:rPr>
          <w:sz w:val="28"/>
          <w:szCs w:val="28"/>
        </w:rPr>
        <w:t>государственнöй эмбурын му участокъяс вылын, зданиеясын, стрöйбаясын, сооружениеясын абу стационарнöй вузасян объектъяс</w:t>
      </w:r>
      <w:r w:rsidR="00820530">
        <w:rPr>
          <w:sz w:val="28"/>
          <w:szCs w:val="28"/>
        </w:rPr>
        <w:t xml:space="preserve"> абу стационарнöй вузасян объектъяс индан схемаö пыртан правилöяс, мый урчитöма Россия Федерацияса Правительствоöн;</w:t>
      </w:r>
    </w:p>
    <w:p w:rsidR="009B4FA1" w:rsidRDefault="009B4FA1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кар стрöитан, му, санитарно-эпидемиологическöй, экологическöй, пöжарысь видзчысян да мукöд законодательство;</w:t>
      </w:r>
    </w:p>
    <w:p w:rsidR="009B4FA1" w:rsidRDefault="009B4FA1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мутасъяс зумыда сöвмöдны да вузасян объектъяс плöщадьöн олысьясöс мэдэтша вылö могмöдан</w:t>
      </w:r>
      <w:r w:rsidR="00807E4D">
        <w:rPr>
          <w:sz w:val="28"/>
          <w:szCs w:val="28"/>
        </w:rPr>
        <w:t xml:space="preserve"> нормативъясöдз воöдч</w:t>
      </w:r>
      <w:r>
        <w:rPr>
          <w:sz w:val="28"/>
          <w:szCs w:val="28"/>
        </w:rPr>
        <w:t>ыны коланлун.</w:t>
      </w:r>
    </w:p>
    <w:p w:rsidR="009B4FA1" w:rsidRDefault="009B4FA1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Абу стационарн</w:t>
      </w:r>
      <w:r w:rsidR="007C684B">
        <w:rPr>
          <w:sz w:val="28"/>
          <w:szCs w:val="28"/>
        </w:rPr>
        <w:t>ö</w:t>
      </w:r>
      <w:r>
        <w:rPr>
          <w:sz w:val="28"/>
          <w:szCs w:val="28"/>
        </w:rPr>
        <w:t>й вузасян объектъяс индан схема лöсьöдiгöн да вынсьöдiгöн</w:t>
      </w:r>
      <w:r w:rsidR="007C684B">
        <w:rPr>
          <w:sz w:val="28"/>
          <w:szCs w:val="28"/>
        </w:rPr>
        <w:t xml:space="preserve"> меставывса асвеськöдлан орг</w:t>
      </w:r>
      <w:r w:rsidR="00807E4D">
        <w:rPr>
          <w:sz w:val="28"/>
          <w:szCs w:val="28"/>
        </w:rPr>
        <w:t>анъяслы колö артыштны</w:t>
      </w:r>
      <w:r w:rsidR="007C684B">
        <w:rPr>
          <w:sz w:val="28"/>
          <w:szCs w:val="28"/>
        </w:rPr>
        <w:t xml:space="preserve"> абу стационарнöй вузасян квайтымын прöчентысь абу этшаджык объект, мыйöн вöдитчöны вузасьысь ичöт да шöр предпринимательство субъектъяс, абу стационарнöй вузасян став объект лыдысь.</w:t>
      </w:r>
    </w:p>
    <w:p w:rsidR="007C684B" w:rsidRDefault="007C684B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Абу стационарнöй вузасян объектъяс индан схема оформитöны инпас лыддьöгöн тайö Пöрадок дорö содтöд серти форма кузя.</w:t>
      </w:r>
    </w:p>
    <w:p w:rsidR="007C684B" w:rsidRDefault="007C684B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Абу стационарнöй вузасян объектъяс индан схемасö да сэтчö пыртöм вежсьöмъяссö вынсьöдöны меставывса асвеськöдлан органлöн правовöй актöн, мый урчитöма муниципальнöй юкöнлöн устав серти.</w:t>
      </w:r>
    </w:p>
    <w:p w:rsidR="007C684B" w:rsidRDefault="007C684B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Абу стационарнöй вузасян объектъяс индан схемаö вежсьöмъяс пыртöны коланлун дырйи, но кварталнас öтчыдысь оз тшöкыдджыка.</w:t>
      </w:r>
    </w:p>
    <w:p w:rsidR="007C684B" w:rsidRDefault="00552424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 Абу стационарнöй вузасян объектъяс индан схема вынсьöдöмыс, кыдзи и сэтчö вежсьöмъяс</w:t>
      </w:r>
      <w:r w:rsidRPr="005524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пыртöмыс, оз вермы лоны подулöн, медым </w:t>
      </w:r>
      <w:r>
        <w:rPr>
          <w:sz w:val="28"/>
          <w:szCs w:val="28"/>
        </w:rPr>
        <w:lastRenderedPageBreak/>
        <w:t>вежлавны абу стационарнöй вузасян объектъяс индан местаяссö, мый стрöитны, выльмöдны либö уджöдны заводитiсны индöм схема вынсьöдтöдз.</w:t>
      </w:r>
    </w:p>
    <w:p w:rsidR="00552424" w:rsidRDefault="00552424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5E6778">
        <w:rPr>
          <w:sz w:val="28"/>
          <w:szCs w:val="28"/>
        </w:rPr>
        <w:t>Абу стационарнöй вузасян объектъяс индан схемасö да сэтчö пыртöм вежсьöмъяссö колö йöзöдны муниципальнöй правовöй актъяс официальнö</w:t>
      </w:r>
      <w:r w:rsidR="00807E4D">
        <w:rPr>
          <w:sz w:val="28"/>
          <w:szCs w:val="28"/>
        </w:rPr>
        <w:t>я йöзöдöм вылö урчитöм пöрадок серти</w:t>
      </w:r>
      <w:r w:rsidR="005E6778">
        <w:rPr>
          <w:sz w:val="28"/>
          <w:szCs w:val="28"/>
        </w:rPr>
        <w:t>, а сiдзжö йöзöдны меставывса асвеськöдлан органлöн официальнöй сайтын «Öтуввез» информационно-телекоммуникационнöй сетьын.</w:t>
      </w:r>
    </w:p>
    <w:p w:rsidR="005E6778" w:rsidRDefault="005E6778" w:rsidP="00DB1BE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Абу стационарнöй вузасян объектъяс индан схема вынсьöдöм бöрын, а сiдзжö сэтчö вежсьöмъяс пыртöм бöрын дас лунöн  меставывса асвеськöдлан орган сетö Коми Республикаса экономика сöвмöдан министерствоö </w:t>
      </w:r>
      <w:r w:rsidR="006A5751">
        <w:rPr>
          <w:sz w:val="28"/>
          <w:szCs w:val="28"/>
        </w:rPr>
        <w:t>а</w:t>
      </w:r>
      <w:r>
        <w:rPr>
          <w:sz w:val="28"/>
          <w:szCs w:val="28"/>
        </w:rPr>
        <w:t xml:space="preserve">бу стационарнöй вузасян объектъяс индан схема электроннöя да бумага вылын, тайö Пöрадок дорö содтöд серти форма кузя, </w:t>
      </w:r>
      <w:r w:rsidR="001F01F6">
        <w:rPr>
          <w:sz w:val="28"/>
          <w:szCs w:val="28"/>
        </w:rPr>
        <w:t>медым йöзöдны Коми Республикаса экономика сöвмöдан министерстволöн официальнöй сайтын «Öтуввез» информационно-телекоммуникационнöй сетьын.</w:t>
      </w:r>
    </w:p>
    <w:p w:rsidR="001F01F6" w:rsidRPr="005E6778" w:rsidRDefault="001F01F6" w:rsidP="00DB1BE9">
      <w:pPr>
        <w:spacing w:line="360" w:lineRule="auto"/>
        <w:ind w:firstLine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>Пасйöд – тайö пöрадокын вöдитчöма терминъясöн да гöгöрвоöдöмъясöн вежöртасын, мый урчитöма «Россия Федерацияын вузасьöм государствосянь ладмöдан подувъяс йылысь</w:t>
      </w:r>
      <w:r w:rsidR="00E06A59">
        <w:rPr>
          <w:sz w:val="28"/>
          <w:szCs w:val="28"/>
        </w:rPr>
        <w:t>»</w:t>
      </w:r>
      <w:r>
        <w:rPr>
          <w:sz w:val="28"/>
          <w:szCs w:val="28"/>
        </w:rPr>
        <w:t xml:space="preserve"> 2009 во öшым тöлысь 28 лунся 381-ФЗ №-а Федеральнöй оланпасöн да «Вузасьöм. Терминъяс да гöгöрвоöдöмъяс. ГОСТ Р 51303-99» национальнöй стандартöн, мый вынсьöдöма 1999 во моз тöлысь 11 лунся 242-ст №-а РФ Госстандартлöн шуöмöн.</w:t>
      </w:r>
    </w:p>
    <w:p w:rsidR="009B4FA1" w:rsidRDefault="009B4FA1" w:rsidP="00DB1BE9">
      <w:pPr>
        <w:spacing w:line="360" w:lineRule="auto"/>
        <w:ind w:firstLine="567"/>
        <w:jc w:val="both"/>
        <w:rPr>
          <w:sz w:val="28"/>
          <w:szCs w:val="28"/>
        </w:rPr>
      </w:pPr>
    </w:p>
    <w:p w:rsidR="00820530" w:rsidRDefault="0082053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20530" w:rsidRDefault="00820530" w:rsidP="00DB1BE9">
      <w:pPr>
        <w:spacing w:line="360" w:lineRule="auto"/>
        <w:ind w:firstLine="567"/>
        <w:jc w:val="both"/>
        <w:rPr>
          <w:sz w:val="28"/>
          <w:szCs w:val="28"/>
        </w:rPr>
        <w:sectPr w:rsidR="00820530" w:rsidSect="0033136F">
          <w:footerReference w:type="default" r:id="rId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20530" w:rsidRDefault="00820530" w:rsidP="00820530">
      <w:pPr>
        <w:spacing w:line="360" w:lineRule="auto"/>
        <w:jc w:val="right"/>
        <w:rPr>
          <w:sz w:val="28"/>
          <w:szCs w:val="28"/>
        </w:rPr>
      </w:pPr>
      <w:r w:rsidRPr="00DB1BE9">
        <w:rPr>
          <w:sz w:val="28"/>
          <w:szCs w:val="28"/>
        </w:rPr>
        <w:lastRenderedPageBreak/>
        <w:t>Абу ста</w:t>
      </w:r>
      <w:r>
        <w:rPr>
          <w:sz w:val="28"/>
          <w:szCs w:val="28"/>
        </w:rPr>
        <w:t>ционарнöй вузасян объектъяс инд</w:t>
      </w:r>
      <w:r w:rsidRPr="00DB1BE9">
        <w:rPr>
          <w:sz w:val="28"/>
          <w:szCs w:val="28"/>
        </w:rPr>
        <w:t xml:space="preserve">ан схема </w:t>
      </w:r>
    </w:p>
    <w:p w:rsidR="00820530" w:rsidRDefault="00820530" w:rsidP="00820530">
      <w:pPr>
        <w:spacing w:line="360" w:lineRule="auto"/>
        <w:jc w:val="right"/>
        <w:rPr>
          <w:sz w:val="28"/>
          <w:szCs w:val="28"/>
        </w:rPr>
      </w:pPr>
      <w:r w:rsidRPr="00DB1BE9">
        <w:rPr>
          <w:sz w:val="28"/>
          <w:szCs w:val="28"/>
        </w:rPr>
        <w:t xml:space="preserve">меставывса асвеськöдлан органъясöн </w:t>
      </w:r>
    </w:p>
    <w:p w:rsidR="00820530" w:rsidRDefault="00820530" w:rsidP="00820530">
      <w:pPr>
        <w:spacing w:line="360" w:lineRule="auto"/>
        <w:jc w:val="right"/>
        <w:rPr>
          <w:sz w:val="28"/>
          <w:szCs w:val="28"/>
        </w:rPr>
      </w:pPr>
      <w:r w:rsidRPr="00DB1BE9">
        <w:rPr>
          <w:sz w:val="28"/>
          <w:szCs w:val="28"/>
        </w:rPr>
        <w:t>лöсьöдан да вынсьöдан</w:t>
      </w:r>
      <w:r>
        <w:rPr>
          <w:sz w:val="28"/>
          <w:szCs w:val="28"/>
        </w:rPr>
        <w:t xml:space="preserve"> пöрадок дорö</w:t>
      </w:r>
    </w:p>
    <w:p w:rsidR="00820530" w:rsidRDefault="00820530" w:rsidP="0082053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содтöд</w:t>
      </w:r>
    </w:p>
    <w:p w:rsidR="00820530" w:rsidRDefault="00820530" w:rsidP="00820530">
      <w:pPr>
        <w:spacing w:line="360" w:lineRule="auto"/>
        <w:jc w:val="right"/>
        <w:rPr>
          <w:sz w:val="28"/>
          <w:szCs w:val="28"/>
        </w:rPr>
      </w:pPr>
    </w:p>
    <w:p w:rsidR="00820530" w:rsidRDefault="00820530" w:rsidP="0082053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 муниципальнöй юкöнын</w:t>
      </w:r>
    </w:p>
    <w:p w:rsidR="00820530" w:rsidRDefault="00820530" w:rsidP="0082053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(муниципальнöй юкöн ним)</w:t>
      </w:r>
    </w:p>
    <w:p w:rsidR="00820530" w:rsidRDefault="00820530" w:rsidP="0082053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абу стационарнöй вузасян объектъяс индан </w:t>
      </w:r>
    </w:p>
    <w:p w:rsidR="00820530" w:rsidRDefault="00820530" w:rsidP="0082053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СХЕМА</w:t>
      </w:r>
    </w:p>
    <w:p w:rsidR="00820530" w:rsidRDefault="00E50162" w:rsidP="0082053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20___во _</w:t>
      </w:r>
      <w:r w:rsidR="00820530">
        <w:rPr>
          <w:sz w:val="28"/>
          <w:szCs w:val="28"/>
        </w:rPr>
        <w:t>___________ вылö</w:t>
      </w:r>
    </w:p>
    <w:p w:rsidR="00820530" w:rsidRDefault="00820530" w:rsidP="00820530">
      <w:pPr>
        <w:spacing w:line="360" w:lineRule="auto"/>
        <w:jc w:val="center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817"/>
        <w:gridCol w:w="1985"/>
        <w:gridCol w:w="3574"/>
        <w:gridCol w:w="2102"/>
        <w:gridCol w:w="2538"/>
        <w:gridCol w:w="1992"/>
        <w:gridCol w:w="1778"/>
      </w:tblGrid>
      <w:tr w:rsidR="00820530" w:rsidTr="00820530">
        <w:tc>
          <w:tcPr>
            <w:tcW w:w="817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д/в №</w:t>
            </w:r>
          </w:p>
        </w:tc>
        <w:tc>
          <w:tcPr>
            <w:tcW w:w="1985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Индан места да инпас</w:t>
            </w:r>
          </w:p>
        </w:tc>
        <w:tc>
          <w:tcPr>
            <w:tcW w:w="3574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 участоклöн, вузасян объектлöн (зданиелöн, стрöйбалöн, сооружениелöн) либö сылöн юкöнлöн плöщадь</w:t>
            </w:r>
          </w:p>
        </w:tc>
        <w:tc>
          <w:tcPr>
            <w:tcW w:w="2102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 стационарнöй вузасян объект лыд</w:t>
            </w:r>
          </w:p>
        </w:tc>
        <w:tc>
          <w:tcPr>
            <w:tcW w:w="2538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Абу стационарнöй вузасян объект местаын вузасян кад</w:t>
            </w:r>
          </w:p>
        </w:tc>
        <w:tc>
          <w:tcPr>
            <w:tcW w:w="1992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Вузасян объектлöн специализация</w:t>
            </w:r>
          </w:p>
        </w:tc>
        <w:tc>
          <w:tcPr>
            <w:tcW w:w="1778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Мукöд содтöд юöр</w:t>
            </w:r>
          </w:p>
        </w:tc>
      </w:tr>
      <w:tr w:rsidR="00820530" w:rsidTr="00820530">
        <w:tc>
          <w:tcPr>
            <w:tcW w:w="817" w:type="dxa"/>
          </w:tcPr>
          <w:p w:rsidR="00820530" w:rsidRDefault="00807E4D" w:rsidP="0082053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20530" w:rsidRDefault="00807E4D" w:rsidP="0082053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74" w:type="dxa"/>
          </w:tcPr>
          <w:p w:rsidR="00820530" w:rsidRDefault="00807E4D" w:rsidP="0082053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02" w:type="dxa"/>
          </w:tcPr>
          <w:p w:rsidR="00820530" w:rsidRDefault="00807E4D" w:rsidP="0082053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38" w:type="dxa"/>
          </w:tcPr>
          <w:p w:rsidR="00820530" w:rsidRDefault="00807E4D" w:rsidP="0082053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92" w:type="dxa"/>
          </w:tcPr>
          <w:p w:rsidR="00820530" w:rsidRDefault="00807E4D" w:rsidP="0082053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78" w:type="dxa"/>
          </w:tcPr>
          <w:p w:rsidR="00820530" w:rsidRDefault="00807E4D" w:rsidP="0082053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820530" w:rsidTr="00820530">
        <w:tc>
          <w:tcPr>
            <w:tcW w:w="817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820530" w:rsidTr="00820530">
        <w:tc>
          <w:tcPr>
            <w:tcW w:w="817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574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538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992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</w:tcPr>
          <w:p w:rsidR="00820530" w:rsidRDefault="00820530" w:rsidP="00820530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820530" w:rsidRDefault="00820530" w:rsidP="00820530">
      <w:pPr>
        <w:spacing w:line="360" w:lineRule="auto"/>
        <w:jc w:val="both"/>
      </w:pPr>
    </w:p>
    <w:p w:rsidR="0083231A" w:rsidRPr="00820530" w:rsidRDefault="00E06A59" w:rsidP="00820530">
      <w:pPr>
        <w:spacing w:line="360" w:lineRule="auto"/>
        <w:jc w:val="both"/>
      </w:pPr>
      <w:r>
        <w:t xml:space="preserve">       </w:t>
      </w:r>
      <w:r w:rsidR="00820530" w:rsidRPr="00820530">
        <w:t xml:space="preserve">Вуджöдiс </w:t>
      </w:r>
      <w:r>
        <w:t xml:space="preserve"> </w:t>
      </w:r>
      <w:r w:rsidR="00820530" w:rsidRPr="00820530">
        <w:t xml:space="preserve">Кузнецова Н.А., </w:t>
      </w:r>
      <w:r>
        <w:t xml:space="preserve">5 239 </w:t>
      </w:r>
      <w:r w:rsidR="00820530" w:rsidRPr="00820530">
        <w:t>пас</w:t>
      </w:r>
    </w:p>
    <w:sectPr w:rsidR="0083231A" w:rsidRPr="00820530" w:rsidSect="0082053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51C" w:rsidRDefault="008F151C" w:rsidP="006360D6">
      <w:r>
        <w:separator/>
      </w:r>
    </w:p>
  </w:endnote>
  <w:endnote w:type="continuationSeparator" w:id="1">
    <w:p w:rsidR="008F151C" w:rsidRDefault="008F151C" w:rsidP="006360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45688"/>
      <w:docPartObj>
        <w:docPartGallery w:val="Page Numbers (Bottom of Page)"/>
        <w:docPartUnique/>
      </w:docPartObj>
    </w:sdtPr>
    <w:sdtContent>
      <w:p w:rsidR="00820530" w:rsidRDefault="00DE151C">
        <w:pPr>
          <w:pStyle w:val="a5"/>
          <w:jc w:val="center"/>
        </w:pPr>
        <w:fldSimple w:instr=" PAGE   \* MERGEFORMAT ">
          <w:r w:rsidR="00E50162">
            <w:rPr>
              <w:noProof/>
            </w:rPr>
            <w:t>5</w:t>
          </w:r>
        </w:fldSimple>
      </w:p>
    </w:sdtContent>
  </w:sdt>
  <w:p w:rsidR="00820530" w:rsidRDefault="008205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51C" w:rsidRDefault="008F151C" w:rsidP="006360D6">
      <w:r>
        <w:separator/>
      </w:r>
    </w:p>
  </w:footnote>
  <w:footnote w:type="continuationSeparator" w:id="1">
    <w:p w:rsidR="008F151C" w:rsidRDefault="008F151C" w:rsidP="006360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67FA"/>
    <w:rsid w:val="00085208"/>
    <w:rsid w:val="001F01F6"/>
    <w:rsid w:val="002863AF"/>
    <w:rsid w:val="00312521"/>
    <w:rsid w:val="0033136F"/>
    <w:rsid w:val="00477114"/>
    <w:rsid w:val="00552424"/>
    <w:rsid w:val="00560104"/>
    <w:rsid w:val="005C07FB"/>
    <w:rsid w:val="005D2955"/>
    <w:rsid w:val="005E6778"/>
    <w:rsid w:val="006360D6"/>
    <w:rsid w:val="00663E79"/>
    <w:rsid w:val="006A5751"/>
    <w:rsid w:val="007567FA"/>
    <w:rsid w:val="007759B4"/>
    <w:rsid w:val="007A4725"/>
    <w:rsid w:val="007C684B"/>
    <w:rsid w:val="00807E4D"/>
    <w:rsid w:val="00820530"/>
    <w:rsid w:val="00827B9A"/>
    <w:rsid w:val="0083231A"/>
    <w:rsid w:val="00855BE2"/>
    <w:rsid w:val="008F151C"/>
    <w:rsid w:val="009B4FA1"/>
    <w:rsid w:val="00D41D9F"/>
    <w:rsid w:val="00DB1BE9"/>
    <w:rsid w:val="00DE151C"/>
    <w:rsid w:val="00E06A59"/>
    <w:rsid w:val="00E50162"/>
    <w:rsid w:val="00EA2875"/>
    <w:rsid w:val="00FC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60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60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60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60D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205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739</Words>
  <Characters>5241</Characters>
  <Application>Microsoft Office Word</Application>
  <DocSecurity>0</DocSecurity>
  <Lines>170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11</cp:revision>
  <dcterms:created xsi:type="dcterms:W3CDTF">2010-12-16T09:42:00Z</dcterms:created>
  <dcterms:modified xsi:type="dcterms:W3CDTF">2010-12-21T07:29:00Z</dcterms:modified>
</cp:coreProperties>
</file>