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3A" w:rsidRPr="00367103" w:rsidRDefault="008A0F3A" w:rsidP="008A0F3A">
      <w:pPr>
        <w:spacing w:line="360" w:lineRule="auto"/>
        <w:jc w:val="center"/>
        <w:rPr>
          <w:b/>
          <w:sz w:val="28"/>
          <w:szCs w:val="28"/>
        </w:rPr>
      </w:pPr>
      <w:r w:rsidRPr="00367103">
        <w:rPr>
          <w:b/>
          <w:sz w:val="28"/>
          <w:szCs w:val="28"/>
        </w:rPr>
        <w:t>КОМИ РЕСПУБЛИКАСА ТАРИФ СЛУЖБАЛÖН</w:t>
      </w:r>
    </w:p>
    <w:p w:rsidR="008A0F3A" w:rsidRPr="00367103" w:rsidRDefault="008A0F3A" w:rsidP="008A0F3A">
      <w:pPr>
        <w:spacing w:line="360" w:lineRule="auto"/>
        <w:jc w:val="center"/>
        <w:rPr>
          <w:b/>
          <w:sz w:val="28"/>
          <w:szCs w:val="28"/>
        </w:rPr>
      </w:pPr>
      <w:r w:rsidRPr="00367103">
        <w:rPr>
          <w:b/>
          <w:sz w:val="28"/>
          <w:szCs w:val="28"/>
        </w:rPr>
        <w:t>ТШÖКТÖД</w:t>
      </w:r>
    </w:p>
    <w:p w:rsidR="008A0F3A" w:rsidRPr="00367103" w:rsidRDefault="008A0F3A" w:rsidP="008A0F3A">
      <w:pPr>
        <w:spacing w:line="360" w:lineRule="auto"/>
        <w:jc w:val="center"/>
        <w:rPr>
          <w:b/>
          <w:sz w:val="28"/>
          <w:szCs w:val="28"/>
        </w:rPr>
      </w:pPr>
    </w:p>
    <w:p w:rsidR="008A0F3A" w:rsidRPr="00367103" w:rsidRDefault="008A0F3A" w:rsidP="008A0F3A">
      <w:pPr>
        <w:spacing w:line="360" w:lineRule="auto"/>
        <w:jc w:val="center"/>
        <w:rPr>
          <w:b/>
          <w:sz w:val="28"/>
          <w:szCs w:val="28"/>
        </w:rPr>
      </w:pPr>
      <w:r>
        <w:rPr>
          <w:b/>
          <w:sz w:val="28"/>
          <w:szCs w:val="28"/>
        </w:rPr>
        <w:t>«Рытыв-Войвыв МРСК</w:t>
      </w:r>
      <w:r w:rsidRPr="00367103">
        <w:rPr>
          <w:b/>
          <w:sz w:val="28"/>
          <w:szCs w:val="28"/>
        </w:rPr>
        <w:t xml:space="preserve">» </w:t>
      </w:r>
      <w:r>
        <w:rPr>
          <w:b/>
          <w:sz w:val="28"/>
          <w:szCs w:val="28"/>
        </w:rPr>
        <w:t>ВА</w:t>
      </w:r>
      <w:r w:rsidRPr="00367103">
        <w:rPr>
          <w:b/>
          <w:sz w:val="28"/>
          <w:szCs w:val="28"/>
        </w:rPr>
        <w:t xml:space="preserve">К-лöн электрическöй везъяс дорö </w:t>
      </w:r>
      <w:r>
        <w:rPr>
          <w:b/>
          <w:sz w:val="28"/>
          <w:szCs w:val="28"/>
        </w:rPr>
        <w:t>«Ямалгазинвест» ПАК-лысь 510</w:t>
      </w:r>
      <w:r w:rsidRPr="00367103">
        <w:rPr>
          <w:b/>
          <w:sz w:val="28"/>
          <w:szCs w:val="28"/>
        </w:rPr>
        <w:t xml:space="preserve"> кВт </w:t>
      </w:r>
      <w:r>
        <w:rPr>
          <w:b/>
          <w:sz w:val="28"/>
          <w:szCs w:val="28"/>
        </w:rPr>
        <w:t xml:space="preserve">содтöд </w:t>
      </w:r>
      <w:r w:rsidRPr="00367103">
        <w:rPr>
          <w:b/>
          <w:sz w:val="28"/>
          <w:szCs w:val="28"/>
        </w:rPr>
        <w:t>вынйöра энергия босьтысь устройство технологическöя йитöмысь мынтысьöм индöм йылысь</w:t>
      </w:r>
    </w:p>
    <w:p w:rsidR="008A0F3A" w:rsidRPr="00367103" w:rsidRDefault="008A0F3A" w:rsidP="008A0F3A">
      <w:pPr>
        <w:spacing w:line="360" w:lineRule="auto"/>
        <w:jc w:val="center"/>
        <w:rPr>
          <w:b/>
          <w:sz w:val="28"/>
          <w:szCs w:val="28"/>
        </w:rPr>
      </w:pPr>
    </w:p>
    <w:p w:rsidR="008A0F3A" w:rsidRPr="00367103" w:rsidRDefault="008A0F3A" w:rsidP="008A0F3A">
      <w:pPr>
        <w:spacing w:line="360" w:lineRule="auto"/>
        <w:ind w:firstLine="720"/>
        <w:jc w:val="both"/>
        <w:rPr>
          <w:sz w:val="28"/>
          <w:szCs w:val="28"/>
        </w:rPr>
      </w:pPr>
      <w:r w:rsidRPr="00367103">
        <w:rPr>
          <w:sz w:val="28"/>
          <w:szCs w:val="28"/>
        </w:rPr>
        <w:t>«Электроэнергетика йылысь» 2003 во рака тöлысь 26 лунся 35-ФЗ №-а Федеральнöй оланпас, «Россия Федерацияын электрическöй да шоныд энергия вылö тарифъяс государственнöя ладмöдöм йылысь» 1995 во косму тöлысь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урасьöм тöлысь 26 лунся 109 №-а шуöм, «Электрическöй энергия сетöм кузя услугаяс дорö дзескöдтöг сибалан да тайö услугаяс сетан правилöяс, электроэнергетикаын оперативно-диспетчерскöя веськöдлöм кузя услугаяс дорö дзескöдтöг сибалан да тайö услугаяс сетан правилöяс, чукöрöн вузасян рыноклöн вузасян системаса администраторлöн услугаяс дорö дзескöдтöг сибалан да тайö услугаяс сетан правилöяс да электрическöй везъяс дорö электрическöй энергия ньöбысьяслöн, электрическöй энергия вöчан объектъяслöн, а сiдзжö электросетевöй овмöсса объектъяслöн, кутшöмъяс лоöны  сетевöй организацияяслöн да мукöд йöзлöн, энергия босьтысь устройствояс технологическöй йитан правилöяс вынсьöдöм йылысь» Россия Федерацияса</w:t>
      </w:r>
      <w:r>
        <w:rPr>
          <w:sz w:val="28"/>
          <w:szCs w:val="28"/>
        </w:rPr>
        <w:t xml:space="preserve"> Правительстволöн 2004 во öшым тöлысь</w:t>
      </w:r>
      <w:r w:rsidRPr="00367103">
        <w:rPr>
          <w:sz w:val="28"/>
          <w:szCs w:val="28"/>
        </w:rPr>
        <w:t xml:space="preserve"> 27 лунся 861 №-а шуöм, Электрическöй везъяс дорö технологическöя йитöмысь мынтысян ыджда индöм кузя методическöй индöдъяс, мый вынсьöдöма Федеральн</w:t>
      </w:r>
      <w:r>
        <w:rPr>
          <w:sz w:val="28"/>
          <w:szCs w:val="28"/>
        </w:rPr>
        <w:t>öй тариф службалöн 2009 во моз</w:t>
      </w:r>
      <w:r w:rsidRPr="00367103">
        <w:rPr>
          <w:sz w:val="28"/>
          <w:szCs w:val="28"/>
        </w:rPr>
        <w:t xml:space="preserve"> тöлысь 21 лунся 201-э/1 №-а тшöктöд,  «Коми Республикаса тариф служба йылысь» Коми </w:t>
      </w:r>
      <w:r w:rsidRPr="00367103">
        <w:rPr>
          <w:sz w:val="28"/>
          <w:szCs w:val="28"/>
        </w:rPr>
        <w:lastRenderedPageBreak/>
        <w:t>Республикаса Юралысьлöн 2009 во лöддза-номъя тöлысь 25 лунся 62 №-а Индöд, Коми Республикалöн тариф службаса прав</w:t>
      </w:r>
      <w:r>
        <w:rPr>
          <w:sz w:val="28"/>
          <w:szCs w:val="28"/>
        </w:rPr>
        <w:t>лениелöн решение (2010 во йирым тöлысь 18 лунся 65</w:t>
      </w:r>
      <w:r w:rsidRPr="00367103">
        <w:rPr>
          <w:sz w:val="28"/>
          <w:szCs w:val="28"/>
        </w:rPr>
        <w:t xml:space="preserve"> №-а сёрнигижöд) серти</w:t>
      </w:r>
    </w:p>
    <w:p w:rsidR="008A0F3A" w:rsidRPr="00367103" w:rsidRDefault="008A0F3A" w:rsidP="008A0F3A">
      <w:pPr>
        <w:spacing w:line="360" w:lineRule="auto"/>
        <w:ind w:firstLine="540"/>
        <w:jc w:val="both"/>
        <w:rPr>
          <w:sz w:val="28"/>
          <w:szCs w:val="28"/>
        </w:rPr>
      </w:pPr>
    </w:p>
    <w:p w:rsidR="008A0F3A" w:rsidRPr="00367103" w:rsidRDefault="008A0F3A" w:rsidP="008A0F3A">
      <w:pPr>
        <w:spacing w:line="360" w:lineRule="auto"/>
        <w:ind w:firstLine="900"/>
        <w:jc w:val="both"/>
        <w:rPr>
          <w:bCs/>
          <w:sz w:val="28"/>
          <w:szCs w:val="28"/>
        </w:rPr>
      </w:pPr>
      <w:r w:rsidRPr="00367103">
        <w:rPr>
          <w:bCs/>
          <w:sz w:val="28"/>
          <w:szCs w:val="28"/>
        </w:rPr>
        <w:t>ТШÖКТА:</w:t>
      </w:r>
    </w:p>
    <w:p w:rsidR="008A0F3A" w:rsidRPr="00367103" w:rsidRDefault="008A0F3A" w:rsidP="008A0F3A">
      <w:pPr>
        <w:spacing w:line="360" w:lineRule="auto"/>
        <w:ind w:firstLine="540"/>
        <w:jc w:val="both"/>
        <w:rPr>
          <w:b/>
          <w:sz w:val="28"/>
          <w:szCs w:val="28"/>
        </w:rPr>
      </w:pPr>
    </w:p>
    <w:p w:rsidR="008A0F3A" w:rsidRDefault="008A0F3A" w:rsidP="008A0F3A">
      <w:pPr>
        <w:spacing w:line="360" w:lineRule="auto"/>
        <w:ind w:firstLine="900"/>
        <w:jc w:val="both"/>
        <w:rPr>
          <w:sz w:val="28"/>
          <w:szCs w:val="28"/>
        </w:rPr>
      </w:pPr>
      <w:r w:rsidRPr="00367103">
        <w:rPr>
          <w:sz w:val="28"/>
          <w:szCs w:val="28"/>
        </w:rPr>
        <w:t>Индыны</w:t>
      </w:r>
      <w:r>
        <w:rPr>
          <w:sz w:val="28"/>
          <w:szCs w:val="28"/>
        </w:rPr>
        <w:t xml:space="preserve"> «Рытыв-Войвыв МРСК</w:t>
      </w:r>
      <w:r w:rsidRPr="00367103">
        <w:rPr>
          <w:sz w:val="28"/>
          <w:szCs w:val="28"/>
        </w:rPr>
        <w:t xml:space="preserve">» </w:t>
      </w:r>
      <w:r>
        <w:rPr>
          <w:sz w:val="28"/>
          <w:szCs w:val="28"/>
        </w:rPr>
        <w:t>ВА</w:t>
      </w:r>
      <w:r w:rsidRPr="00367103">
        <w:rPr>
          <w:sz w:val="28"/>
          <w:szCs w:val="28"/>
        </w:rPr>
        <w:t xml:space="preserve">К-лöн электрическöй везъяс дорö </w:t>
      </w:r>
      <w:r>
        <w:rPr>
          <w:sz w:val="28"/>
          <w:szCs w:val="28"/>
        </w:rPr>
        <w:t xml:space="preserve">«Ямалгазинвест» ПАК-лысь </w:t>
      </w:r>
      <w:r w:rsidRPr="00367103">
        <w:rPr>
          <w:sz w:val="28"/>
          <w:szCs w:val="28"/>
        </w:rPr>
        <w:t xml:space="preserve">энергия босьтан устройство технологическöя йитöмысь мынтысян ыджда </w:t>
      </w:r>
      <w:r>
        <w:rPr>
          <w:sz w:val="28"/>
          <w:szCs w:val="28"/>
        </w:rPr>
        <w:t>объектъяс кузя, кутшöмъяс пырöны «Бованенково-Ухта» магистраль</w:t>
      </w:r>
      <w:r w:rsidR="00822E87">
        <w:rPr>
          <w:sz w:val="28"/>
          <w:szCs w:val="28"/>
        </w:rPr>
        <w:t>нöй биару провод система стрöит</w:t>
      </w:r>
      <w:r>
        <w:rPr>
          <w:sz w:val="28"/>
          <w:szCs w:val="28"/>
        </w:rPr>
        <w:t>öмö:</w:t>
      </w:r>
    </w:p>
    <w:tbl>
      <w:tblPr>
        <w:tblStyle w:val="a6"/>
        <w:tblW w:w="0" w:type="auto"/>
        <w:tblLook w:val="04A0"/>
      </w:tblPr>
      <w:tblGrid>
        <w:gridCol w:w="3936"/>
        <w:gridCol w:w="2835"/>
        <w:gridCol w:w="2200"/>
      </w:tblGrid>
      <w:tr w:rsidR="008A0F3A" w:rsidTr="008430F5">
        <w:tc>
          <w:tcPr>
            <w:tcW w:w="3936" w:type="dxa"/>
          </w:tcPr>
          <w:p w:rsidR="008A0F3A" w:rsidRDefault="008A0F3A" w:rsidP="008430F5">
            <w:pPr>
              <w:jc w:val="center"/>
              <w:rPr>
                <w:sz w:val="28"/>
                <w:szCs w:val="28"/>
              </w:rPr>
            </w:pPr>
            <w:r>
              <w:rPr>
                <w:sz w:val="28"/>
                <w:szCs w:val="28"/>
              </w:rPr>
              <w:t>«Ямалгазинвест» ПАК-лöн объект (энергия босьтан устройство) ним</w:t>
            </w:r>
          </w:p>
        </w:tc>
        <w:tc>
          <w:tcPr>
            <w:tcW w:w="2835" w:type="dxa"/>
          </w:tcPr>
          <w:p w:rsidR="008A0F3A" w:rsidRDefault="008A0F3A" w:rsidP="008A0F3A">
            <w:pPr>
              <w:jc w:val="center"/>
              <w:rPr>
                <w:sz w:val="28"/>
                <w:szCs w:val="28"/>
              </w:rPr>
            </w:pPr>
            <w:r>
              <w:rPr>
                <w:sz w:val="28"/>
                <w:szCs w:val="28"/>
              </w:rPr>
              <w:t>Йитан вынйöр</w:t>
            </w:r>
          </w:p>
        </w:tc>
        <w:tc>
          <w:tcPr>
            <w:tcW w:w="2200" w:type="dxa"/>
          </w:tcPr>
          <w:p w:rsidR="008A0F3A" w:rsidRDefault="008A0F3A" w:rsidP="008430F5">
            <w:pPr>
              <w:jc w:val="center"/>
              <w:rPr>
                <w:sz w:val="28"/>
                <w:szCs w:val="28"/>
              </w:rPr>
            </w:pPr>
            <w:r>
              <w:rPr>
                <w:sz w:val="28"/>
                <w:szCs w:val="28"/>
              </w:rPr>
              <w:t>Мынтысян ыджда, шайтöн (СДВ-тöг)</w:t>
            </w:r>
          </w:p>
        </w:tc>
      </w:tr>
      <w:tr w:rsidR="008A0F3A" w:rsidTr="008430F5">
        <w:tc>
          <w:tcPr>
            <w:tcW w:w="3936" w:type="dxa"/>
          </w:tcPr>
          <w:p w:rsidR="008A0F3A" w:rsidRDefault="008A0F3A" w:rsidP="008A0F3A">
            <w:pPr>
              <w:rPr>
                <w:sz w:val="28"/>
                <w:szCs w:val="28"/>
              </w:rPr>
            </w:pPr>
            <w:r>
              <w:rPr>
                <w:sz w:val="28"/>
                <w:szCs w:val="28"/>
              </w:rPr>
              <w:t>«Ичöт Пера» КС-9-</w:t>
            </w:r>
            <w:r w:rsidR="00822E87">
              <w:rPr>
                <w:sz w:val="28"/>
                <w:szCs w:val="28"/>
              </w:rPr>
              <w:t>лы Ичöт Пера станцияын</w:t>
            </w:r>
            <w:r>
              <w:rPr>
                <w:sz w:val="28"/>
                <w:szCs w:val="28"/>
              </w:rPr>
              <w:t xml:space="preserve"> кöрт туй тупик (Сосногорск р-н, Ичöт Пера станция)</w:t>
            </w:r>
          </w:p>
        </w:tc>
        <w:tc>
          <w:tcPr>
            <w:tcW w:w="2835" w:type="dxa"/>
          </w:tcPr>
          <w:p w:rsidR="008A0F3A" w:rsidRDefault="008A0F3A" w:rsidP="008430F5">
            <w:pPr>
              <w:jc w:val="center"/>
              <w:rPr>
                <w:sz w:val="28"/>
                <w:szCs w:val="28"/>
              </w:rPr>
            </w:pPr>
          </w:p>
          <w:p w:rsidR="008A0F3A" w:rsidRDefault="008A0F3A" w:rsidP="008430F5">
            <w:pPr>
              <w:jc w:val="center"/>
              <w:rPr>
                <w:sz w:val="28"/>
                <w:szCs w:val="28"/>
              </w:rPr>
            </w:pPr>
            <w:r>
              <w:rPr>
                <w:sz w:val="28"/>
                <w:szCs w:val="28"/>
              </w:rPr>
              <w:t>110 кВт</w:t>
            </w:r>
          </w:p>
        </w:tc>
        <w:tc>
          <w:tcPr>
            <w:tcW w:w="2200" w:type="dxa"/>
          </w:tcPr>
          <w:p w:rsidR="008A0F3A" w:rsidRDefault="008A0F3A" w:rsidP="008430F5">
            <w:pPr>
              <w:jc w:val="center"/>
              <w:rPr>
                <w:sz w:val="28"/>
                <w:szCs w:val="28"/>
              </w:rPr>
            </w:pPr>
          </w:p>
          <w:p w:rsidR="008A0F3A" w:rsidRDefault="008A0F3A" w:rsidP="008430F5">
            <w:pPr>
              <w:jc w:val="center"/>
              <w:rPr>
                <w:sz w:val="28"/>
                <w:szCs w:val="28"/>
              </w:rPr>
            </w:pPr>
            <w:r>
              <w:rPr>
                <w:sz w:val="28"/>
                <w:szCs w:val="28"/>
              </w:rPr>
              <w:t>11 565 189,54</w:t>
            </w:r>
          </w:p>
        </w:tc>
      </w:tr>
      <w:tr w:rsidR="008A0F3A" w:rsidTr="008430F5">
        <w:tc>
          <w:tcPr>
            <w:tcW w:w="3936" w:type="dxa"/>
          </w:tcPr>
          <w:p w:rsidR="008A0F3A" w:rsidRDefault="008A0F3A" w:rsidP="008430F5">
            <w:pPr>
              <w:rPr>
                <w:sz w:val="28"/>
                <w:szCs w:val="28"/>
              </w:rPr>
            </w:pPr>
            <w:r>
              <w:rPr>
                <w:sz w:val="28"/>
                <w:szCs w:val="28"/>
              </w:rPr>
              <w:t>100 места вылö недыр кадся олан комплекс (Ухта к.,</w:t>
            </w:r>
            <w:r w:rsidR="00822E87">
              <w:rPr>
                <w:sz w:val="28"/>
                <w:szCs w:val="28"/>
              </w:rPr>
              <w:t xml:space="preserve"> 28А, 28Б, 28Г №-а керкаяс дор</w:t>
            </w:r>
            <w:r>
              <w:rPr>
                <w:sz w:val="28"/>
                <w:szCs w:val="28"/>
              </w:rPr>
              <w:t>ын Ленин шöртуй</w:t>
            </w:r>
          </w:p>
        </w:tc>
        <w:tc>
          <w:tcPr>
            <w:tcW w:w="2835" w:type="dxa"/>
          </w:tcPr>
          <w:p w:rsidR="008A0F3A" w:rsidRDefault="008A0F3A" w:rsidP="008430F5">
            <w:pPr>
              <w:jc w:val="center"/>
              <w:rPr>
                <w:sz w:val="28"/>
                <w:szCs w:val="28"/>
              </w:rPr>
            </w:pPr>
          </w:p>
          <w:p w:rsidR="008A0F3A" w:rsidRDefault="008A0F3A" w:rsidP="008430F5">
            <w:pPr>
              <w:jc w:val="center"/>
              <w:rPr>
                <w:sz w:val="28"/>
                <w:szCs w:val="28"/>
              </w:rPr>
            </w:pPr>
            <w:r>
              <w:rPr>
                <w:sz w:val="28"/>
                <w:szCs w:val="28"/>
              </w:rPr>
              <w:t>400 кВт</w:t>
            </w:r>
          </w:p>
        </w:tc>
        <w:tc>
          <w:tcPr>
            <w:tcW w:w="2200" w:type="dxa"/>
          </w:tcPr>
          <w:p w:rsidR="008A0F3A" w:rsidRDefault="008A0F3A" w:rsidP="008430F5">
            <w:pPr>
              <w:jc w:val="center"/>
              <w:rPr>
                <w:sz w:val="28"/>
                <w:szCs w:val="28"/>
              </w:rPr>
            </w:pPr>
          </w:p>
          <w:p w:rsidR="008A0F3A" w:rsidRDefault="008A0F3A" w:rsidP="008430F5">
            <w:pPr>
              <w:jc w:val="center"/>
              <w:rPr>
                <w:sz w:val="28"/>
                <w:szCs w:val="28"/>
              </w:rPr>
            </w:pPr>
            <w:r>
              <w:rPr>
                <w:sz w:val="28"/>
                <w:szCs w:val="28"/>
              </w:rPr>
              <w:t>13 188 336,39</w:t>
            </w:r>
          </w:p>
        </w:tc>
      </w:tr>
    </w:tbl>
    <w:p w:rsidR="008A0F3A" w:rsidRPr="00367103" w:rsidRDefault="008A0F3A" w:rsidP="008A0F3A">
      <w:pPr>
        <w:spacing w:line="360" w:lineRule="auto"/>
        <w:jc w:val="both"/>
        <w:rPr>
          <w:sz w:val="28"/>
          <w:szCs w:val="28"/>
        </w:rPr>
      </w:pPr>
    </w:p>
    <w:p w:rsidR="008A0F3A" w:rsidRPr="00367103" w:rsidRDefault="008A0F3A" w:rsidP="008A0F3A">
      <w:pPr>
        <w:spacing w:line="360" w:lineRule="auto"/>
        <w:jc w:val="both"/>
        <w:rPr>
          <w:b/>
          <w:sz w:val="28"/>
          <w:szCs w:val="28"/>
        </w:rPr>
      </w:pPr>
      <w:r w:rsidRPr="00367103">
        <w:rPr>
          <w:b/>
          <w:sz w:val="28"/>
          <w:szCs w:val="28"/>
        </w:rPr>
        <w:t xml:space="preserve">Юрнуöдысь                                                  </w:t>
      </w:r>
      <w:r>
        <w:rPr>
          <w:b/>
          <w:sz w:val="28"/>
          <w:szCs w:val="28"/>
        </w:rPr>
        <w:t xml:space="preserve">                           </w:t>
      </w:r>
      <w:r w:rsidRPr="00367103">
        <w:rPr>
          <w:b/>
          <w:sz w:val="28"/>
          <w:szCs w:val="28"/>
        </w:rPr>
        <w:t>А.И.</w:t>
      </w:r>
      <w:r>
        <w:rPr>
          <w:b/>
          <w:sz w:val="28"/>
          <w:szCs w:val="28"/>
        </w:rPr>
        <w:t xml:space="preserve"> </w:t>
      </w:r>
      <w:r w:rsidRPr="00367103">
        <w:rPr>
          <w:b/>
          <w:sz w:val="28"/>
          <w:szCs w:val="28"/>
        </w:rPr>
        <w:t>Шеремет</w:t>
      </w:r>
    </w:p>
    <w:p w:rsidR="008A0F3A" w:rsidRPr="00367103" w:rsidRDefault="008A0F3A" w:rsidP="008A0F3A">
      <w:pPr>
        <w:spacing w:line="360" w:lineRule="auto"/>
        <w:jc w:val="both"/>
        <w:rPr>
          <w:sz w:val="28"/>
          <w:szCs w:val="28"/>
        </w:rPr>
      </w:pPr>
    </w:p>
    <w:p w:rsidR="008A0F3A" w:rsidRPr="00367103" w:rsidRDefault="008A0F3A" w:rsidP="008A0F3A">
      <w:pPr>
        <w:spacing w:line="360" w:lineRule="auto"/>
        <w:jc w:val="both"/>
        <w:rPr>
          <w:sz w:val="28"/>
          <w:szCs w:val="28"/>
        </w:rPr>
      </w:pPr>
      <w:r w:rsidRPr="00367103">
        <w:rPr>
          <w:sz w:val="28"/>
          <w:szCs w:val="28"/>
        </w:rPr>
        <w:t>Сыктывкар</w:t>
      </w:r>
    </w:p>
    <w:p w:rsidR="008A0F3A" w:rsidRPr="00367103" w:rsidRDefault="008A0F3A" w:rsidP="008A0F3A">
      <w:pPr>
        <w:spacing w:line="360" w:lineRule="auto"/>
        <w:jc w:val="both"/>
        <w:rPr>
          <w:sz w:val="28"/>
          <w:szCs w:val="28"/>
        </w:rPr>
      </w:pPr>
      <w:r>
        <w:rPr>
          <w:sz w:val="28"/>
          <w:szCs w:val="28"/>
        </w:rPr>
        <w:t>2010 вося йирым тöлысь 18</w:t>
      </w:r>
      <w:r w:rsidRPr="00367103">
        <w:rPr>
          <w:sz w:val="28"/>
          <w:szCs w:val="28"/>
        </w:rPr>
        <w:t xml:space="preserve"> лун</w:t>
      </w:r>
    </w:p>
    <w:p w:rsidR="008A0F3A" w:rsidRPr="00367103" w:rsidRDefault="008A0F3A" w:rsidP="008A0F3A">
      <w:pPr>
        <w:spacing w:line="360" w:lineRule="auto"/>
        <w:jc w:val="both"/>
        <w:rPr>
          <w:sz w:val="28"/>
          <w:szCs w:val="28"/>
        </w:rPr>
      </w:pPr>
      <w:r>
        <w:rPr>
          <w:sz w:val="28"/>
          <w:szCs w:val="28"/>
        </w:rPr>
        <w:t>70</w:t>
      </w:r>
      <w:r w:rsidRPr="00367103">
        <w:rPr>
          <w:sz w:val="28"/>
          <w:szCs w:val="28"/>
        </w:rPr>
        <w:t>/</w:t>
      </w:r>
      <w:r w:rsidR="000532A3">
        <w:rPr>
          <w:sz w:val="28"/>
          <w:szCs w:val="28"/>
        </w:rPr>
        <w:t>4</w:t>
      </w:r>
      <w:r w:rsidRPr="00367103">
        <w:rPr>
          <w:sz w:val="28"/>
          <w:szCs w:val="28"/>
        </w:rPr>
        <w:t xml:space="preserve"> №</w:t>
      </w:r>
    </w:p>
    <w:p w:rsidR="008A0F3A" w:rsidRDefault="008A0F3A" w:rsidP="008A0F3A">
      <w:pPr>
        <w:spacing w:line="360" w:lineRule="auto"/>
        <w:jc w:val="both"/>
        <w:rPr>
          <w:sz w:val="20"/>
          <w:szCs w:val="20"/>
        </w:rPr>
      </w:pPr>
    </w:p>
    <w:p w:rsidR="000532A3" w:rsidRPr="00EC2D63" w:rsidRDefault="000532A3" w:rsidP="000532A3">
      <w:pPr>
        <w:spacing w:line="360" w:lineRule="auto"/>
        <w:jc w:val="both"/>
        <w:rPr>
          <w:sz w:val="20"/>
          <w:szCs w:val="20"/>
        </w:rPr>
      </w:pPr>
      <w:r>
        <w:rPr>
          <w:sz w:val="20"/>
          <w:szCs w:val="20"/>
        </w:rPr>
        <w:t>Исакова 2 143</w:t>
      </w:r>
      <w:r w:rsidRPr="0065507C">
        <w:rPr>
          <w:sz w:val="20"/>
          <w:szCs w:val="20"/>
        </w:rPr>
        <w:t xml:space="preserve"> пас</w:t>
      </w:r>
    </w:p>
    <w:p w:rsidR="008B3E5A" w:rsidRDefault="008B3E5A"/>
    <w:sectPr w:rsidR="008B3E5A" w:rsidSect="00034C9D">
      <w:footerReference w:type="even" r:id="rId6"/>
      <w:footerReference w:type="default" r:id="rId7"/>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C5" w:rsidRDefault="00D453C5" w:rsidP="007B371E">
      <w:r>
        <w:separator/>
      </w:r>
    </w:p>
  </w:endnote>
  <w:endnote w:type="continuationSeparator" w:id="1">
    <w:p w:rsidR="00D453C5" w:rsidRDefault="00D453C5" w:rsidP="007B3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7B371E" w:rsidP="00144B3A">
    <w:pPr>
      <w:pStyle w:val="a3"/>
      <w:framePr w:wrap="around" w:vAnchor="text" w:hAnchor="margin" w:xAlign="right" w:y="1"/>
      <w:rPr>
        <w:rStyle w:val="a5"/>
      </w:rPr>
    </w:pPr>
    <w:r>
      <w:rPr>
        <w:rStyle w:val="a5"/>
      </w:rPr>
      <w:fldChar w:fldCharType="begin"/>
    </w:r>
    <w:r w:rsidR="000532A3">
      <w:rPr>
        <w:rStyle w:val="a5"/>
      </w:rPr>
      <w:instrText xml:space="preserve">PAGE  </w:instrText>
    </w:r>
    <w:r>
      <w:rPr>
        <w:rStyle w:val="a5"/>
      </w:rPr>
      <w:fldChar w:fldCharType="end"/>
    </w:r>
  </w:p>
  <w:p w:rsidR="006860AD" w:rsidRDefault="00D453C5" w:rsidP="00144B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7B371E" w:rsidP="00144B3A">
    <w:pPr>
      <w:pStyle w:val="a3"/>
      <w:framePr w:wrap="around" w:vAnchor="text" w:hAnchor="margin" w:xAlign="right" w:y="1"/>
      <w:rPr>
        <w:rStyle w:val="a5"/>
      </w:rPr>
    </w:pPr>
    <w:r>
      <w:rPr>
        <w:rStyle w:val="a5"/>
      </w:rPr>
      <w:fldChar w:fldCharType="begin"/>
    </w:r>
    <w:r w:rsidR="000532A3">
      <w:rPr>
        <w:rStyle w:val="a5"/>
      </w:rPr>
      <w:instrText xml:space="preserve">PAGE  </w:instrText>
    </w:r>
    <w:r>
      <w:rPr>
        <w:rStyle w:val="a5"/>
      </w:rPr>
      <w:fldChar w:fldCharType="separate"/>
    </w:r>
    <w:r w:rsidR="00822E87">
      <w:rPr>
        <w:rStyle w:val="a5"/>
        <w:noProof/>
      </w:rPr>
      <w:t>2</w:t>
    </w:r>
    <w:r>
      <w:rPr>
        <w:rStyle w:val="a5"/>
      </w:rPr>
      <w:fldChar w:fldCharType="end"/>
    </w:r>
  </w:p>
  <w:p w:rsidR="006860AD" w:rsidRDefault="00D453C5" w:rsidP="00144B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C5" w:rsidRDefault="00D453C5" w:rsidP="007B371E">
      <w:r>
        <w:separator/>
      </w:r>
    </w:p>
  </w:footnote>
  <w:footnote w:type="continuationSeparator" w:id="1">
    <w:p w:rsidR="00D453C5" w:rsidRDefault="00D453C5" w:rsidP="007B3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A0F3A"/>
    <w:rsid w:val="000532A3"/>
    <w:rsid w:val="005238C6"/>
    <w:rsid w:val="007B371E"/>
    <w:rsid w:val="00812BD2"/>
    <w:rsid w:val="00822E87"/>
    <w:rsid w:val="008A0F3A"/>
    <w:rsid w:val="008B3E5A"/>
    <w:rsid w:val="00D45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0F3A"/>
    <w:pPr>
      <w:tabs>
        <w:tab w:val="center" w:pos="4677"/>
        <w:tab w:val="right" w:pos="9355"/>
      </w:tabs>
    </w:pPr>
  </w:style>
  <w:style w:type="character" w:customStyle="1" w:styleId="a4">
    <w:name w:val="Нижний колонтитул Знак"/>
    <w:basedOn w:val="a0"/>
    <w:link w:val="a3"/>
    <w:rsid w:val="008A0F3A"/>
    <w:rPr>
      <w:rFonts w:ascii="Times New Roman" w:eastAsia="Times New Roman" w:hAnsi="Times New Roman" w:cs="Times New Roman"/>
      <w:sz w:val="24"/>
      <w:szCs w:val="24"/>
      <w:lang w:eastAsia="ru-RU"/>
    </w:rPr>
  </w:style>
  <w:style w:type="character" w:styleId="a5">
    <w:name w:val="page number"/>
    <w:basedOn w:val="a0"/>
    <w:rsid w:val="008A0F3A"/>
  </w:style>
  <w:style w:type="table" w:styleId="a6">
    <w:name w:val="Table Grid"/>
    <w:basedOn w:val="a1"/>
    <w:uiPriority w:val="59"/>
    <w:rsid w:val="008A0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cp:revision>
  <dcterms:created xsi:type="dcterms:W3CDTF">2010-12-08T06:54:00Z</dcterms:created>
  <dcterms:modified xsi:type="dcterms:W3CDTF">2010-12-10T11:20:00Z</dcterms:modified>
</cp:coreProperties>
</file>