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A0" w:rsidRDefault="001D0CA0" w:rsidP="001D0C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1D0CA0" w:rsidRDefault="001D0CA0" w:rsidP="001D0C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1D0CA0" w:rsidRDefault="001D0CA0" w:rsidP="001D0CA0">
      <w:pPr>
        <w:spacing w:line="360" w:lineRule="auto"/>
        <w:jc w:val="center"/>
        <w:rPr>
          <w:b/>
          <w:sz w:val="28"/>
          <w:szCs w:val="28"/>
        </w:rPr>
      </w:pPr>
    </w:p>
    <w:p w:rsidR="001D0CA0" w:rsidRDefault="0015413C" w:rsidP="001D0C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D0CA0">
        <w:rPr>
          <w:b/>
          <w:sz w:val="28"/>
          <w:szCs w:val="28"/>
        </w:rPr>
        <w:t>Коми Республика мутасын «Оборонэнергосбыт» ВАК-öн сетöм электрическöй энергия (вынйöр) ньöбысьяслы донъяс (тарифъяс) йылысь, йöзлы да накöд öткодялöм категория ньöбысьяслы сетöм электрическöй энергия (вынйöр) кындзи</w:t>
      </w:r>
      <w:r>
        <w:rPr>
          <w:b/>
          <w:sz w:val="28"/>
          <w:szCs w:val="28"/>
        </w:rPr>
        <w:t>» Коми Республикаса тариф службалöн 2011 во тöвшöр тöлысь 20 лунся 3/2 №-а тшöктöдö вежсьöмъяс пыртöм йылысь</w:t>
      </w:r>
    </w:p>
    <w:p w:rsidR="001D0CA0" w:rsidRDefault="001D0CA0" w:rsidP="001D0CA0">
      <w:pPr>
        <w:spacing w:line="360" w:lineRule="auto"/>
        <w:ind w:firstLine="540"/>
        <w:jc w:val="both"/>
        <w:rPr>
          <w:sz w:val="28"/>
          <w:szCs w:val="28"/>
        </w:rPr>
      </w:pPr>
    </w:p>
    <w:p w:rsidR="001D0CA0" w:rsidRDefault="001D0CA0" w:rsidP="001D0CA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«Коми Республикаса тариф служба йылысь» Коми Республикаса Юралысьлöн 2009 во лöддза-номъя тöлысь 25 лунся 62 №-а Индöд серти</w:t>
      </w:r>
    </w:p>
    <w:p w:rsidR="001D0CA0" w:rsidRDefault="001D0CA0" w:rsidP="001D0CA0">
      <w:pPr>
        <w:spacing w:line="360" w:lineRule="auto"/>
        <w:ind w:firstLine="540"/>
        <w:jc w:val="both"/>
        <w:rPr>
          <w:sz w:val="28"/>
          <w:szCs w:val="28"/>
        </w:rPr>
      </w:pPr>
    </w:p>
    <w:p w:rsidR="001D0CA0" w:rsidRPr="00AD19D2" w:rsidRDefault="001D0CA0" w:rsidP="001D0CA0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AD19D2">
        <w:rPr>
          <w:b/>
          <w:bCs/>
          <w:sz w:val="28"/>
          <w:szCs w:val="28"/>
        </w:rPr>
        <w:t>ТШÖКТА:</w:t>
      </w:r>
    </w:p>
    <w:p w:rsidR="001D0CA0" w:rsidRDefault="001D0CA0" w:rsidP="001D0CA0">
      <w:pPr>
        <w:spacing w:line="360" w:lineRule="auto"/>
        <w:ind w:firstLine="540"/>
        <w:jc w:val="both"/>
        <w:rPr>
          <w:sz w:val="28"/>
          <w:szCs w:val="28"/>
        </w:rPr>
      </w:pPr>
    </w:p>
    <w:p w:rsidR="0015413C" w:rsidRPr="0015413C" w:rsidRDefault="001D0CA0" w:rsidP="001D0CA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413C">
        <w:rPr>
          <w:sz w:val="28"/>
          <w:szCs w:val="28"/>
        </w:rPr>
        <w:t xml:space="preserve">Пыртны </w:t>
      </w:r>
      <w:r w:rsidR="0015413C" w:rsidRPr="0015413C">
        <w:rPr>
          <w:sz w:val="28"/>
          <w:szCs w:val="28"/>
        </w:rPr>
        <w:t>«Коми Республика мутасын «Оборонэнергосбыт» ВАК-öн сетöм электрическöй энергия (вынйöр) ньöбысьяслы донъяс (тарифъяс) йылысь, йöзлы да накöд öткодялöм категория ньöбысьяслы сетöм электрическöй энергия (вынйöр) кындзи» Коми Республикаса тариф службалöн 2011 во тöвшöр тöлысь 20 лунся 3/2 №-а тшöктöдö татшöм вежсьöмъяс:</w:t>
      </w:r>
    </w:p>
    <w:p w:rsidR="001D0CA0" w:rsidRPr="0015413C" w:rsidRDefault="0015413C" w:rsidP="001D0CA0">
      <w:pPr>
        <w:spacing w:line="360" w:lineRule="auto"/>
        <w:ind w:firstLine="540"/>
        <w:jc w:val="both"/>
        <w:rPr>
          <w:sz w:val="28"/>
          <w:szCs w:val="28"/>
        </w:rPr>
      </w:pPr>
      <w:r w:rsidRPr="0015413C">
        <w:rPr>
          <w:sz w:val="28"/>
          <w:szCs w:val="28"/>
        </w:rPr>
        <w:t xml:space="preserve"> тшöктöд дорö 1-4 №-а содтöдъяс гижны 1-4 №-а содтöдъясын ин</w:t>
      </w:r>
      <w:r w:rsidR="000E33E5">
        <w:rPr>
          <w:sz w:val="28"/>
          <w:szCs w:val="28"/>
        </w:rPr>
        <w:t>д</w:t>
      </w:r>
      <w:r w:rsidRPr="0015413C">
        <w:rPr>
          <w:sz w:val="28"/>
          <w:szCs w:val="28"/>
        </w:rPr>
        <w:t>öм серти.</w:t>
      </w:r>
    </w:p>
    <w:p w:rsidR="001D0CA0" w:rsidRDefault="001D0CA0" w:rsidP="001D0CA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Тайö тшöктöдыс вынсялö 2011 вося </w:t>
      </w:r>
      <w:r w:rsidR="0015413C">
        <w:rPr>
          <w:sz w:val="28"/>
          <w:szCs w:val="28"/>
        </w:rPr>
        <w:t>косму</w:t>
      </w:r>
      <w:r>
        <w:rPr>
          <w:sz w:val="28"/>
          <w:szCs w:val="28"/>
        </w:rPr>
        <w:t xml:space="preserve"> тöлысь 1 лунсянь.</w:t>
      </w:r>
    </w:p>
    <w:p w:rsidR="001D0CA0" w:rsidRDefault="001D0CA0" w:rsidP="001D0CA0">
      <w:pPr>
        <w:spacing w:line="360" w:lineRule="auto"/>
        <w:jc w:val="both"/>
        <w:rPr>
          <w:sz w:val="28"/>
          <w:szCs w:val="28"/>
        </w:rPr>
      </w:pPr>
    </w:p>
    <w:p w:rsidR="001D0CA0" w:rsidRDefault="001D0CA0" w:rsidP="001D0CA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Юрнуöдысьлысь могъяс олöмö пöртысь                      </w:t>
      </w:r>
      <w:r w:rsidR="0002046C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И.Е.Перваков</w:t>
      </w:r>
    </w:p>
    <w:p w:rsidR="001D0CA0" w:rsidRDefault="001D0CA0" w:rsidP="001D0CA0">
      <w:pPr>
        <w:spacing w:line="360" w:lineRule="auto"/>
        <w:jc w:val="both"/>
        <w:rPr>
          <w:sz w:val="28"/>
          <w:szCs w:val="28"/>
        </w:rPr>
      </w:pPr>
    </w:p>
    <w:p w:rsidR="001D0CA0" w:rsidRDefault="001D0CA0" w:rsidP="001D0C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1D0CA0" w:rsidRDefault="001D0CA0" w:rsidP="001D0C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вося </w:t>
      </w:r>
      <w:r w:rsidR="0015413C">
        <w:rPr>
          <w:sz w:val="28"/>
          <w:szCs w:val="28"/>
        </w:rPr>
        <w:t xml:space="preserve">рака </w:t>
      </w:r>
      <w:r>
        <w:rPr>
          <w:sz w:val="28"/>
          <w:szCs w:val="28"/>
        </w:rPr>
        <w:t xml:space="preserve">тöлысь </w:t>
      </w:r>
      <w:r w:rsidR="0015413C">
        <w:rPr>
          <w:sz w:val="28"/>
          <w:szCs w:val="28"/>
        </w:rPr>
        <w:t>16</w:t>
      </w:r>
      <w:r>
        <w:rPr>
          <w:sz w:val="28"/>
          <w:szCs w:val="28"/>
        </w:rPr>
        <w:t xml:space="preserve"> лун</w:t>
      </w:r>
    </w:p>
    <w:p w:rsidR="001D0CA0" w:rsidRDefault="0015413C" w:rsidP="001D0C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D0CA0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="001D0CA0">
        <w:rPr>
          <w:sz w:val="28"/>
          <w:szCs w:val="28"/>
        </w:rPr>
        <w:t xml:space="preserve"> №</w:t>
      </w:r>
    </w:p>
    <w:p w:rsidR="001D0CA0" w:rsidRDefault="001D0CA0" w:rsidP="001D0CA0">
      <w:pPr>
        <w:spacing w:line="360" w:lineRule="auto"/>
        <w:ind w:firstLine="709"/>
        <w:jc w:val="both"/>
      </w:pPr>
      <w:r>
        <w:br w:type="page"/>
      </w:r>
    </w:p>
    <w:p w:rsidR="00E44BC7" w:rsidRPr="00CE6EA1" w:rsidRDefault="00E44BC7" w:rsidP="00E44BC7">
      <w:pPr>
        <w:shd w:val="clear" w:color="auto" w:fill="FFFFFF"/>
        <w:spacing w:line="360" w:lineRule="auto"/>
        <w:jc w:val="right"/>
      </w:pPr>
      <w:r w:rsidRPr="00CE6EA1">
        <w:lastRenderedPageBreak/>
        <w:t>Коми Республикаса тариф службал</w:t>
      </w:r>
      <w:r>
        <w:t>ö</w:t>
      </w:r>
      <w:r w:rsidRPr="00CE6EA1">
        <w:t>н</w:t>
      </w:r>
    </w:p>
    <w:p w:rsidR="00E44BC7" w:rsidRPr="00CE6EA1" w:rsidRDefault="00E44BC7" w:rsidP="00E44BC7">
      <w:pPr>
        <w:shd w:val="clear" w:color="auto" w:fill="FFFFFF"/>
        <w:spacing w:line="360" w:lineRule="auto"/>
        <w:jc w:val="right"/>
      </w:pPr>
      <w:r>
        <w:t xml:space="preserve">2011 во </w:t>
      </w:r>
      <w:r w:rsidRPr="00CE6EA1">
        <w:t>р</w:t>
      </w:r>
      <w:r>
        <w:t>ака</w:t>
      </w:r>
      <w:r w:rsidRPr="00CE6EA1">
        <w:t xml:space="preserve"> т</w:t>
      </w:r>
      <w:r>
        <w:t>öлысь 16 лунся 16</w:t>
      </w:r>
      <w:r w:rsidRPr="00CE6EA1">
        <w:t>/</w:t>
      </w:r>
      <w:r>
        <w:t>7</w:t>
      </w:r>
      <w:r w:rsidRPr="00CE6EA1">
        <w:t xml:space="preserve">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E44BC7" w:rsidRPr="00CE6EA1" w:rsidRDefault="00E44BC7" w:rsidP="00E44BC7">
      <w:pPr>
        <w:shd w:val="clear" w:color="auto" w:fill="FFFFFF"/>
        <w:spacing w:line="360" w:lineRule="auto"/>
        <w:jc w:val="right"/>
      </w:pPr>
      <w:r w:rsidRPr="00CE6EA1">
        <w:t>1 №-а СОДТÖД</w:t>
      </w:r>
    </w:p>
    <w:p w:rsidR="00E44BC7" w:rsidRDefault="00E44BC7" w:rsidP="001D0CA0">
      <w:pPr>
        <w:shd w:val="clear" w:color="auto" w:fill="FFFFFF"/>
        <w:spacing w:line="360" w:lineRule="auto"/>
        <w:jc w:val="right"/>
      </w:pPr>
    </w:p>
    <w:p w:rsidR="001D0CA0" w:rsidRPr="00CE6EA1" w:rsidRDefault="00E44BC7" w:rsidP="001D0CA0">
      <w:pPr>
        <w:shd w:val="clear" w:color="auto" w:fill="FFFFFF"/>
        <w:spacing w:line="360" w:lineRule="auto"/>
        <w:jc w:val="right"/>
      </w:pPr>
      <w:r>
        <w:t>«</w:t>
      </w:r>
      <w:r w:rsidR="001D0CA0" w:rsidRPr="00CE6EA1">
        <w:t>Коми Республикаса тариф службал</w:t>
      </w:r>
      <w:r w:rsidR="001D0CA0">
        <w:t>ö</w:t>
      </w:r>
      <w:r w:rsidR="001D0CA0" w:rsidRPr="00CE6EA1">
        <w:t>н</w:t>
      </w:r>
    </w:p>
    <w:p w:rsidR="001D0CA0" w:rsidRPr="00CE6EA1" w:rsidRDefault="001D0CA0" w:rsidP="001D0CA0">
      <w:pPr>
        <w:shd w:val="clear" w:color="auto" w:fill="FFFFFF"/>
        <w:spacing w:line="360" w:lineRule="auto"/>
        <w:jc w:val="right"/>
      </w:pPr>
      <w:r w:rsidRPr="00CE6EA1">
        <w:t>2011 во т</w:t>
      </w:r>
      <w:r>
        <w:t>ö</w:t>
      </w:r>
      <w:r w:rsidRPr="00CE6EA1">
        <w:t>вш</w:t>
      </w:r>
      <w:r>
        <w:t>ö</w:t>
      </w:r>
      <w:r w:rsidRPr="00CE6EA1">
        <w:t>р т</w:t>
      </w:r>
      <w:r>
        <w:t>ö</w:t>
      </w:r>
      <w:r w:rsidRPr="00CE6EA1">
        <w:t>лысь 20 лунся 3/2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1D0CA0" w:rsidRPr="00CE6EA1" w:rsidRDefault="001D0CA0" w:rsidP="001D0CA0">
      <w:pPr>
        <w:shd w:val="clear" w:color="auto" w:fill="FFFFFF"/>
        <w:spacing w:line="360" w:lineRule="auto"/>
        <w:jc w:val="right"/>
      </w:pPr>
      <w:r w:rsidRPr="00CE6EA1">
        <w:t>1 №-а СОДТÖД</w:t>
      </w:r>
    </w:p>
    <w:p w:rsidR="001D0CA0" w:rsidRDefault="001D0CA0" w:rsidP="001D0CA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 мутасын «Оборонэнергосбыт» ВАК-öн энергияöн могмöдан сёрнитчöмъяс серти сетöм электрическöй энергия (вынйöр) ньöбысьяслы донъяс (тарифъяс) йылысь, йöзлы да накöд öткодялöм категория ньöбысьяслы сетöм электрическöй энергия (вынйöр) кындзи</w:t>
      </w:r>
    </w:p>
    <w:tbl>
      <w:tblPr>
        <w:tblW w:w="1138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276"/>
        <w:gridCol w:w="1134"/>
        <w:gridCol w:w="1417"/>
        <w:gridCol w:w="1418"/>
        <w:gridCol w:w="1270"/>
        <w:gridCol w:w="1181"/>
      </w:tblGrid>
      <w:tr w:rsidR="00DA3D4E" w:rsidRPr="00DA3D4E" w:rsidTr="00B14720">
        <w:trPr>
          <w:gridAfter w:val="1"/>
          <w:wAfter w:w="1181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3D4E" w:rsidRDefault="00DA3D4E" w:rsidP="00DA3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Д/в </w:t>
            </w:r>
          </w:p>
          <w:p w:rsidR="00DA3D4E" w:rsidRPr="00DA3D4E" w:rsidRDefault="00DA3D4E" w:rsidP="00DA3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3D4E" w:rsidRPr="00DA3D4E" w:rsidRDefault="00DA3D4E" w:rsidP="00DA3D4E">
            <w:pPr>
              <w:shd w:val="clear" w:color="auto" w:fill="FFFFFF"/>
              <w:spacing w:line="187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A3D4E">
              <w:rPr>
                <w:b/>
                <w:bCs/>
                <w:sz w:val="20"/>
                <w:szCs w:val="20"/>
              </w:rPr>
              <w:t>Петкöдлас (ньöбысьяслöн группаяс сутки зонаяс серти ставка да дифференцируйтöм кузя тарифъяс юклöмöн)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3D4E" w:rsidRPr="00DA3D4E" w:rsidRDefault="00DA3D4E" w:rsidP="00EC43D6">
            <w:pPr>
              <w:shd w:val="clear" w:color="auto" w:fill="FFFFFF"/>
              <w:tabs>
                <w:tab w:val="left" w:pos="1206"/>
              </w:tabs>
              <w:spacing w:line="187" w:lineRule="exact"/>
              <w:ind w:right="-70" w:firstLine="72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A3D4E">
              <w:rPr>
                <w:b/>
                <w:bCs/>
                <w:sz w:val="20"/>
                <w:szCs w:val="20"/>
              </w:rPr>
              <w:t>Мерайтан единица</w:t>
            </w:r>
          </w:p>
        </w:tc>
        <w:tc>
          <w:tcPr>
            <w:tcW w:w="5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4E" w:rsidRPr="00DA3D4E" w:rsidRDefault="00DA3D4E" w:rsidP="00DA3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A3D4E">
              <w:rPr>
                <w:rFonts w:ascii="Times New Roman" w:hAnsi="Times New Roman" w:cs="Times New Roman"/>
                <w:b/>
              </w:rPr>
              <w:t>Напряжение диапазонъяс</w:t>
            </w:r>
          </w:p>
        </w:tc>
      </w:tr>
      <w:tr w:rsidR="00DA3D4E" w:rsidRPr="00A7760B" w:rsidTr="00B14720">
        <w:trPr>
          <w:gridAfter w:val="1"/>
          <w:wAfter w:w="1181" w:type="dxa"/>
          <w:cantSplit/>
          <w:trHeight w:val="7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4E" w:rsidRPr="00DA3D4E" w:rsidRDefault="00DA3D4E" w:rsidP="00DA3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4E" w:rsidRPr="00DA3D4E" w:rsidRDefault="00DA3D4E" w:rsidP="00DA3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4E" w:rsidRPr="00DA3D4E" w:rsidRDefault="00DA3D4E" w:rsidP="00DA3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4E" w:rsidRPr="00DA3D4E" w:rsidRDefault="00DA3D4E" w:rsidP="00DA3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A3D4E">
              <w:rPr>
                <w:rFonts w:ascii="Times New Roman" w:hAnsi="Times New Roman" w:cs="Times New Roman"/>
                <w:b/>
              </w:rPr>
              <w:t>ВН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4E" w:rsidRPr="00DA3D4E" w:rsidRDefault="00DA3D4E" w:rsidP="00DA3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A3D4E">
              <w:rPr>
                <w:rFonts w:ascii="Times New Roman" w:hAnsi="Times New Roman" w:cs="Times New Roman"/>
                <w:b/>
              </w:rPr>
              <w:t>СН-I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4E" w:rsidRPr="00DA3D4E" w:rsidRDefault="00DA3D4E" w:rsidP="00DA3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A3D4E">
              <w:rPr>
                <w:rFonts w:ascii="Times New Roman" w:hAnsi="Times New Roman" w:cs="Times New Roman"/>
                <w:b/>
              </w:rPr>
              <w:t>СН-II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4E" w:rsidRPr="00DA3D4E" w:rsidRDefault="00DA3D4E" w:rsidP="00DA3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A3D4E">
              <w:rPr>
                <w:rFonts w:ascii="Times New Roman" w:hAnsi="Times New Roman" w:cs="Times New Roman"/>
                <w:b/>
              </w:rPr>
              <w:t>НН</w:t>
            </w:r>
          </w:p>
        </w:tc>
      </w:tr>
      <w:tr w:rsidR="00DA3D4E" w:rsidRPr="00A7760B" w:rsidTr="00B14720">
        <w:trPr>
          <w:gridAfter w:val="1"/>
          <w:wAfter w:w="118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4E" w:rsidRPr="00A7760B" w:rsidRDefault="00DA3D4E" w:rsidP="00DA3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4E" w:rsidRPr="00A7760B" w:rsidRDefault="00DA3D4E" w:rsidP="00DA3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4E" w:rsidRPr="00A7760B" w:rsidRDefault="00DA3D4E" w:rsidP="00DA3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4E" w:rsidRPr="00A7760B" w:rsidRDefault="00DA3D4E" w:rsidP="00DA3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4E" w:rsidRPr="00A7760B" w:rsidRDefault="00DA3D4E" w:rsidP="00DA3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4E" w:rsidRPr="00A7760B" w:rsidRDefault="00DA3D4E" w:rsidP="00DA3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4E" w:rsidRPr="00A7760B" w:rsidRDefault="00DA3D4E" w:rsidP="00DA3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7</w:t>
            </w:r>
          </w:p>
        </w:tc>
      </w:tr>
      <w:tr w:rsidR="00DA3D4E" w:rsidRPr="00A7760B" w:rsidTr="00B14720">
        <w:trPr>
          <w:gridAfter w:val="1"/>
          <w:wAfter w:w="118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4E" w:rsidRPr="009108DD" w:rsidRDefault="00DA3D4E" w:rsidP="00E92F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4E" w:rsidRPr="00DA3D4E" w:rsidRDefault="00DA3D4E" w:rsidP="004B2404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b/>
                <w:bCs/>
                <w:sz w:val="20"/>
                <w:szCs w:val="20"/>
              </w:rPr>
              <w:t>Мукöд ньöбысь (тарифъяссö пасйöны СДВ-тöг)</w:t>
            </w:r>
          </w:p>
        </w:tc>
      </w:tr>
      <w:tr w:rsidR="00DA3D4E" w:rsidRPr="00A7760B" w:rsidTr="00B14720">
        <w:trPr>
          <w:gridAfter w:val="1"/>
          <w:wAfter w:w="118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4E" w:rsidRPr="009108DD" w:rsidRDefault="00DA3D4E" w:rsidP="00E92F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9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D4E" w:rsidRPr="00DA3D4E" w:rsidRDefault="00DA3D4E" w:rsidP="004B2404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b/>
                <w:bCs/>
                <w:sz w:val="20"/>
                <w:szCs w:val="20"/>
              </w:rPr>
              <w:t>Öти ставка тариф, мый дифференцируйтöма вынйöрöн вöдитчан час лыд серти</w:t>
            </w:r>
          </w:p>
        </w:tc>
      </w:tr>
      <w:tr w:rsidR="00EE261D" w:rsidRPr="00A7760B" w:rsidTr="00B14720">
        <w:trPr>
          <w:gridAfter w:val="1"/>
          <w:wAfter w:w="118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9108DD" w:rsidRDefault="00EE261D" w:rsidP="00E92F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DA3D4E" w:rsidRDefault="00EE261D" w:rsidP="004B2404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b/>
                <w:bCs/>
                <w:sz w:val="20"/>
                <w:szCs w:val="20"/>
              </w:rPr>
              <w:t xml:space="preserve"> 7001-сянь да унджык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EE261D" w:rsidRDefault="00EE261D" w:rsidP="00EE261D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E261D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147AC3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2 690,04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147AC3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2 999,11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147AC3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3 394,67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147AC3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4 201,44</w:t>
            </w:r>
          </w:p>
        </w:tc>
      </w:tr>
      <w:tr w:rsidR="00EE261D" w:rsidRPr="00A7760B" w:rsidTr="00B14720">
        <w:trPr>
          <w:gridAfter w:val="1"/>
          <w:wAfter w:w="118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DA3D4E" w:rsidRDefault="00EE261D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EE261D" w:rsidRDefault="00EE261D" w:rsidP="00EE261D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E261D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1 179,23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1 179,23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1 179,23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1 179,23</w:t>
            </w:r>
          </w:p>
        </w:tc>
      </w:tr>
      <w:tr w:rsidR="00EE261D" w:rsidRPr="00A7760B" w:rsidTr="00B14720">
        <w:trPr>
          <w:gridAfter w:val="1"/>
          <w:wAfter w:w="1181" w:type="dxa"/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2.1.1.2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DA3D4E" w:rsidRDefault="00EE261D" w:rsidP="00DA3D4E">
            <w:pPr>
              <w:shd w:val="clear" w:color="auto" w:fill="FFFFFF"/>
              <w:tabs>
                <w:tab w:val="left" w:pos="2765"/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DA3D4E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EE261D" w:rsidRDefault="00EE261D" w:rsidP="00EE261D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E261D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2 733,60</w:t>
            </w:r>
          </w:p>
        </w:tc>
      </w:tr>
      <w:tr w:rsidR="00EE261D" w:rsidRPr="00A7760B" w:rsidTr="00B14720">
        <w:trPr>
          <w:gridAfter w:val="1"/>
          <w:wAfter w:w="118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2.1.1.3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7F7D91" w:rsidRDefault="00EE261D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EE261D" w:rsidRDefault="00EE261D" w:rsidP="00EE261D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E261D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</w:tr>
      <w:tr w:rsidR="00EE261D" w:rsidRPr="00A7760B" w:rsidTr="00B14720">
        <w:trPr>
          <w:gridAfter w:val="1"/>
          <w:wAfter w:w="1181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61D" w:rsidRPr="00A7760B" w:rsidRDefault="00EE261D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2.1.1.4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DA3D4E" w:rsidRDefault="00EE261D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EE261D" w:rsidRDefault="00EE261D" w:rsidP="00EE261D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E261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</w:tr>
      <w:tr w:rsidR="00EE261D" w:rsidRPr="00A7760B" w:rsidTr="00B14720">
        <w:trPr>
          <w:gridAfter w:val="1"/>
          <w:wAfter w:w="1181" w:type="dxa"/>
          <w:cantSplit/>
          <w:trHeight w:val="66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61D" w:rsidRPr="00A7760B" w:rsidRDefault="00EE261D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DA3D4E" w:rsidRDefault="00EE261D" w:rsidP="00EE261D">
            <w:pPr>
              <w:shd w:val="clear" w:color="auto" w:fill="FFFFFF"/>
              <w:tabs>
                <w:tab w:val="left" w:pos="2056"/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EE261D" w:rsidRDefault="00EE261D" w:rsidP="00EE261D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E261D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EE261D" w:rsidRPr="00A7760B" w:rsidTr="00B14720">
        <w:trPr>
          <w:gridAfter w:val="1"/>
          <w:wAfter w:w="1181" w:type="dxa"/>
          <w:cantSplit/>
          <w:trHeight w:val="54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DA3D4E" w:rsidRDefault="00EE261D" w:rsidP="00EE261D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EE261D" w:rsidRDefault="00EE261D" w:rsidP="00EE261D">
            <w:pPr>
              <w:shd w:val="clear" w:color="auto" w:fill="FFFFFF"/>
              <w:spacing w:line="206" w:lineRule="exact"/>
              <w:ind w:left="72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E261D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1D" w:rsidRPr="00A7760B" w:rsidRDefault="00EE261D" w:rsidP="00EE26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EC43D6" w:rsidRPr="00A7760B" w:rsidTr="00B14720">
        <w:trPr>
          <w:gridAfter w:val="1"/>
          <w:wAfter w:w="118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9108DD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2.1.2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b/>
                <w:bCs/>
                <w:sz w:val="20"/>
                <w:szCs w:val="20"/>
              </w:rPr>
              <w:t>6501-сянь 7000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147AC3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2 728,62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147AC3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3 037,69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147AC3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3 433,25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147AC3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4 240,02</w:t>
            </w:r>
          </w:p>
        </w:tc>
      </w:tr>
      <w:tr w:rsidR="00EC43D6" w:rsidRPr="00A7760B" w:rsidTr="00B14720">
        <w:trPr>
          <w:gridAfter w:val="1"/>
          <w:wAfter w:w="118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2.1.2.1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1 217,81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1 217,81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1 217,81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1 217,81</w:t>
            </w:r>
          </w:p>
        </w:tc>
      </w:tr>
      <w:tr w:rsidR="00EC43D6" w:rsidRPr="00A7760B" w:rsidTr="00B14720">
        <w:trPr>
          <w:gridAfter w:val="1"/>
          <w:wAfter w:w="1181" w:type="dxa"/>
          <w:cantSplit/>
          <w:trHeight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2.1.2.2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tabs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EC43D6">
              <w:rPr>
                <w:sz w:val="20"/>
                <w:szCs w:val="20"/>
              </w:rPr>
              <w:t>(вынйöр) единица сетан услугаяс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2 733,60</w:t>
            </w:r>
          </w:p>
        </w:tc>
      </w:tr>
      <w:tr w:rsidR="00EC43D6" w:rsidRPr="00A7760B" w:rsidTr="00B14720">
        <w:trPr>
          <w:gridAfter w:val="1"/>
          <w:wAfter w:w="118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2.1.2.3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7F7D91" w:rsidRDefault="00EC43D6" w:rsidP="00EC43D6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</w:tr>
      <w:tr w:rsidR="00EC43D6" w:rsidRPr="00A7760B" w:rsidTr="00B14720">
        <w:trPr>
          <w:gridAfter w:val="1"/>
          <w:wAfter w:w="1181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2.1.2.4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гарантируйтан сетысьлöн сбытöвöй содтöд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</w:tr>
      <w:tr w:rsidR="00EC43D6" w:rsidRPr="00A7760B" w:rsidTr="00B14720">
        <w:trPr>
          <w:gridAfter w:val="1"/>
          <w:wAfter w:w="1181" w:type="dxa"/>
          <w:cantSplit/>
          <w:trHeight w:val="60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3D6" w:rsidRPr="00A7760B" w:rsidRDefault="00EC43D6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tabs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ньöбысьяслы электроэнергиялöн öти МВт·ч сетöмöн могмöдан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 xml:space="preserve">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 xml:space="preserve">-  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 xml:space="preserve">-      </w:t>
            </w:r>
          </w:p>
        </w:tc>
      </w:tr>
      <w:tr w:rsidR="00EC43D6" w:rsidRPr="00A7760B" w:rsidTr="00B14720">
        <w:trPr>
          <w:gridAfter w:val="1"/>
          <w:wAfter w:w="1181" w:type="dxa"/>
          <w:cantSplit/>
          <w:trHeight w:val="5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ньöбысьяслы электроэнергиялöн öти сетан точка могмöдан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 xml:space="preserve">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 xml:space="preserve">-      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 xml:space="preserve">-      </w:t>
            </w:r>
          </w:p>
        </w:tc>
      </w:tr>
      <w:tr w:rsidR="00EC43D6" w:rsidRPr="00A7760B" w:rsidTr="00B14720">
        <w:trPr>
          <w:gridAfter w:val="1"/>
          <w:wAfter w:w="118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4B2404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b/>
                <w:bCs/>
                <w:sz w:val="20"/>
                <w:szCs w:val="20"/>
              </w:rPr>
              <w:t>6001-сянь 6500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147AC3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2 759,48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147AC3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3 068,55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147AC3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3 464,11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147AC3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4 270,88</w:t>
            </w:r>
          </w:p>
        </w:tc>
      </w:tr>
      <w:tr w:rsidR="00EC43D6" w:rsidRPr="00A7760B" w:rsidTr="00B14720">
        <w:trPr>
          <w:gridAfter w:val="1"/>
          <w:wAfter w:w="118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lastRenderedPageBreak/>
              <w:t>2.1.3.1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1 248,67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1 248,67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1 248,67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1 248,67</w:t>
            </w:r>
          </w:p>
        </w:tc>
      </w:tr>
      <w:tr w:rsidR="00EC43D6" w:rsidRPr="00A7760B" w:rsidTr="00B14720">
        <w:trPr>
          <w:gridAfter w:val="1"/>
          <w:wAfter w:w="1181" w:type="dxa"/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2.1.3.2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EC43D6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2 733,60</w:t>
            </w:r>
          </w:p>
        </w:tc>
      </w:tr>
      <w:tr w:rsidR="00EC43D6" w:rsidRPr="00A7760B" w:rsidTr="00B14720">
        <w:trPr>
          <w:gridAfter w:val="1"/>
          <w:wAfter w:w="118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2.1.3.3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7F7D91" w:rsidRDefault="00EC43D6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</w:tr>
      <w:tr w:rsidR="00EC43D6" w:rsidRPr="00A7760B" w:rsidTr="00B14720">
        <w:trPr>
          <w:gridAfter w:val="1"/>
          <w:wAfter w:w="1181" w:type="dxa"/>
          <w:cantSplit/>
          <w:trHeight w:val="49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2.1.3.4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</w:tr>
      <w:tr w:rsidR="00EC43D6" w:rsidRPr="00A7760B" w:rsidTr="00B14720">
        <w:trPr>
          <w:gridAfter w:val="1"/>
          <w:wAfter w:w="1181" w:type="dxa"/>
          <w:cantSplit/>
          <w:trHeight w:val="69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3D6" w:rsidRPr="00A7760B" w:rsidRDefault="00EC43D6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EC43D6" w:rsidRPr="00A7760B" w:rsidTr="00B14720">
        <w:trPr>
          <w:gridAfter w:val="1"/>
          <w:wAfter w:w="1181" w:type="dxa"/>
          <w:cantSplit/>
          <w:trHeight w:val="559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EC43D6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EC43D6" w:rsidRDefault="00EC43D6" w:rsidP="000C4B4A">
            <w:pPr>
              <w:shd w:val="clear" w:color="auto" w:fill="FFFFFF"/>
              <w:spacing w:line="206" w:lineRule="exact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3D6" w:rsidRPr="00A7760B" w:rsidRDefault="00EC43D6" w:rsidP="00EC43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446A6B" w:rsidRPr="00A7760B" w:rsidTr="00B14720">
        <w:trPr>
          <w:gridAfter w:val="1"/>
          <w:wAfter w:w="118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9108DD" w:rsidRDefault="00446A6B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2.1.4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446A6B" w:rsidRDefault="00446A6B" w:rsidP="004B2404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b/>
                <w:bCs/>
                <w:sz w:val="20"/>
                <w:szCs w:val="20"/>
              </w:rPr>
              <w:t>5501 –сянь 6000 -öдз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446A6B" w:rsidRDefault="00446A6B" w:rsidP="00446A6B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147AC3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2 795,71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147AC3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3 104,78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147AC3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3 500,34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147AC3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4 307,11</w:t>
            </w:r>
          </w:p>
        </w:tc>
      </w:tr>
      <w:tr w:rsidR="00446A6B" w:rsidRPr="00A7760B" w:rsidTr="00B14720">
        <w:trPr>
          <w:gridAfter w:val="1"/>
          <w:wAfter w:w="118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2.1.4.1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446A6B" w:rsidRDefault="00446A6B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446A6B" w:rsidRDefault="00446A6B" w:rsidP="00446A6B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1 284,90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1 284,90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1 284,90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1 284,90</w:t>
            </w:r>
          </w:p>
        </w:tc>
      </w:tr>
      <w:tr w:rsidR="00446A6B" w:rsidRPr="00A7760B" w:rsidTr="00B14720">
        <w:trPr>
          <w:gridAfter w:val="1"/>
          <w:wAfter w:w="1181" w:type="dxa"/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2.1.4.2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446A6B" w:rsidRDefault="00446A6B" w:rsidP="00446A6B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46A6B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446A6B" w:rsidRDefault="00446A6B" w:rsidP="00446A6B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2 733,60</w:t>
            </w:r>
          </w:p>
        </w:tc>
      </w:tr>
      <w:tr w:rsidR="00446A6B" w:rsidRPr="00A7760B" w:rsidTr="00B14720">
        <w:trPr>
          <w:gridAfter w:val="1"/>
          <w:wAfter w:w="118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2.1.4.3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7F7D91" w:rsidRDefault="00446A6B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446A6B" w:rsidRDefault="00446A6B" w:rsidP="00446A6B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</w:tr>
      <w:tr w:rsidR="00446A6B" w:rsidRPr="00A7760B" w:rsidTr="00B14720">
        <w:trPr>
          <w:gridAfter w:val="1"/>
          <w:wAfter w:w="1181" w:type="dxa"/>
          <w:cantSplit/>
          <w:trHeight w:val="50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A6B" w:rsidRPr="00A7760B" w:rsidRDefault="00446A6B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2.1.4.4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446A6B" w:rsidRDefault="00446A6B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446A6B" w:rsidRDefault="00446A6B" w:rsidP="00446A6B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</w:tr>
      <w:tr w:rsidR="00446A6B" w:rsidRPr="00A7760B" w:rsidTr="00B14720">
        <w:trPr>
          <w:gridAfter w:val="1"/>
          <w:wAfter w:w="1181" w:type="dxa"/>
          <w:cantSplit/>
          <w:trHeight w:val="59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6A6B" w:rsidRPr="00A7760B" w:rsidRDefault="00446A6B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446A6B" w:rsidRDefault="00446A6B" w:rsidP="00446A6B">
            <w:pPr>
              <w:shd w:val="clear" w:color="auto" w:fill="FFFFFF"/>
              <w:tabs>
                <w:tab w:val="left" w:pos="2198"/>
                <w:tab w:val="left" w:pos="2482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446A6B" w:rsidRDefault="00446A6B" w:rsidP="00446A6B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446A6B" w:rsidRPr="00A7760B" w:rsidTr="00B14720">
        <w:trPr>
          <w:gridAfter w:val="1"/>
          <w:wAfter w:w="1181" w:type="dxa"/>
          <w:cantSplit/>
          <w:trHeight w:val="489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446A6B" w:rsidRDefault="00446A6B" w:rsidP="00446A6B">
            <w:pPr>
              <w:shd w:val="clear" w:color="auto" w:fill="FFFFFF"/>
              <w:tabs>
                <w:tab w:val="left" w:pos="2198"/>
                <w:tab w:val="left" w:pos="2482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446A6B" w:rsidRDefault="00446A6B" w:rsidP="00446A6B">
            <w:pPr>
              <w:shd w:val="clear" w:color="auto" w:fill="FFFFFF"/>
              <w:spacing w:line="206" w:lineRule="exact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6B" w:rsidRPr="00A7760B" w:rsidRDefault="00446A6B" w:rsidP="00446A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EF3390" w:rsidRPr="00A7760B" w:rsidTr="00B14720">
        <w:trPr>
          <w:gridAfter w:val="1"/>
          <w:wAfter w:w="118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9108DD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2.1.5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EF3390" w:rsidRDefault="00EF3390" w:rsidP="004B2404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b/>
                <w:bCs/>
                <w:sz w:val="20"/>
                <w:szCs w:val="20"/>
              </w:rPr>
              <w:t>5001-сянь 5500-öдз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EF3390" w:rsidRDefault="00EF3390" w:rsidP="00EF3390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147AC3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2 838,85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147AC3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3 147,92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147AC3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3 543,48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147AC3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4 350,25</w:t>
            </w:r>
          </w:p>
        </w:tc>
      </w:tr>
      <w:tr w:rsidR="00EF3390" w:rsidRPr="00A7760B" w:rsidTr="00B14720">
        <w:trPr>
          <w:gridAfter w:val="1"/>
          <w:wAfter w:w="118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2.1.5.1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EF3390" w:rsidRDefault="00EF339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EF3390" w:rsidRDefault="00EF3390" w:rsidP="00EF3390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1 328,03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1 328,03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1 328,03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1 328,03</w:t>
            </w:r>
          </w:p>
        </w:tc>
      </w:tr>
      <w:tr w:rsidR="00EF3390" w:rsidRPr="00A7760B" w:rsidTr="00B14720">
        <w:trPr>
          <w:gridAfter w:val="1"/>
          <w:wAfter w:w="1181" w:type="dxa"/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2.1.5.2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EF3390" w:rsidRDefault="00EF3390" w:rsidP="00EF339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EF3390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EF3390" w:rsidRDefault="00EF3390" w:rsidP="00EF3390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2 733,60</w:t>
            </w:r>
          </w:p>
        </w:tc>
      </w:tr>
      <w:tr w:rsidR="00EF3390" w:rsidRPr="00A7760B" w:rsidTr="00B14720">
        <w:trPr>
          <w:gridAfter w:val="1"/>
          <w:wAfter w:w="118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2.1.5.3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7F7D91" w:rsidRDefault="00EF339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EF3390" w:rsidRDefault="00EF3390" w:rsidP="00EF3390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</w:tr>
      <w:tr w:rsidR="00EF3390" w:rsidRPr="00A7760B" w:rsidTr="00B14720">
        <w:trPr>
          <w:gridAfter w:val="1"/>
          <w:wAfter w:w="1181" w:type="dxa"/>
          <w:cantSplit/>
          <w:trHeight w:val="50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2.1.5.4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EF3390" w:rsidRDefault="00EF339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EF3390" w:rsidRDefault="00EF3390" w:rsidP="00EF3390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</w:tr>
      <w:tr w:rsidR="00EF3390" w:rsidRPr="00A7760B" w:rsidTr="00B14720">
        <w:trPr>
          <w:gridAfter w:val="1"/>
          <w:wAfter w:w="1181" w:type="dxa"/>
          <w:cantSplit/>
          <w:trHeight w:val="69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3390" w:rsidRPr="00A7760B" w:rsidRDefault="00EF339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EF3390" w:rsidRDefault="00EF3390" w:rsidP="00EF3390">
            <w:pPr>
              <w:shd w:val="clear" w:color="auto" w:fill="FFFFFF"/>
              <w:tabs>
                <w:tab w:val="left" w:pos="2837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EF3390" w:rsidRDefault="00EF3390" w:rsidP="00EF3390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EF33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EF3390" w:rsidRPr="00A7760B" w:rsidTr="00B14720">
        <w:trPr>
          <w:gridAfter w:val="1"/>
          <w:wAfter w:w="1181" w:type="dxa"/>
          <w:cantSplit/>
          <w:trHeight w:val="54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EF3390" w:rsidRDefault="00EF3390" w:rsidP="00EF3390">
            <w:pPr>
              <w:shd w:val="clear" w:color="auto" w:fill="FFFFFF"/>
              <w:tabs>
                <w:tab w:val="left" w:pos="2837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EF3390" w:rsidRDefault="00EF3390" w:rsidP="00EF3390">
            <w:pPr>
              <w:shd w:val="clear" w:color="auto" w:fill="FFFFFF"/>
              <w:spacing w:line="206" w:lineRule="exact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390" w:rsidRPr="00A7760B" w:rsidRDefault="00EF33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E32D90" w:rsidRPr="00A7760B" w:rsidTr="00B14720">
        <w:trPr>
          <w:gridAfter w:val="1"/>
          <w:wAfter w:w="118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9108DD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2.1.6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4B2404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b/>
                <w:bCs/>
                <w:sz w:val="20"/>
                <w:szCs w:val="20"/>
              </w:rPr>
              <w:t>4501-сянь 5000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E32D9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147AC3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2 891,06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147AC3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3 200,13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147AC3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3 595,69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147AC3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4 402,46</w:t>
            </w:r>
          </w:p>
        </w:tc>
      </w:tr>
      <w:tr w:rsidR="00E32D90" w:rsidRPr="00A7760B" w:rsidTr="00B14720">
        <w:trPr>
          <w:gridAfter w:val="1"/>
          <w:wAfter w:w="118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2.1.6.1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E32D9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1 380,25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1 380,25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1 380,25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1 380,25</w:t>
            </w:r>
          </w:p>
        </w:tc>
      </w:tr>
      <w:tr w:rsidR="00E32D90" w:rsidRPr="00A7760B" w:rsidTr="00B14720">
        <w:trPr>
          <w:gridAfter w:val="1"/>
          <w:wAfter w:w="1181" w:type="dxa"/>
          <w:cantSplit/>
          <w:trHeight w:val="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2.1.6.2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E32D9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E32D90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E32D9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2 733,60</w:t>
            </w:r>
          </w:p>
        </w:tc>
      </w:tr>
      <w:tr w:rsidR="00E32D90" w:rsidRPr="00A7760B" w:rsidTr="00B14720">
        <w:trPr>
          <w:gridAfter w:val="1"/>
          <w:wAfter w:w="118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2.1.6.3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7F7D91" w:rsidRDefault="00E32D9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E32D9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</w:tr>
      <w:tr w:rsidR="00E32D90" w:rsidRPr="00A7760B" w:rsidTr="00B14720">
        <w:trPr>
          <w:gridAfter w:val="1"/>
          <w:wAfter w:w="1181" w:type="dxa"/>
          <w:cantSplit/>
          <w:trHeight w:val="5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2.1.6.4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E32D9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</w:tr>
      <w:tr w:rsidR="00E32D90" w:rsidRPr="00A7760B" w:rsidTr="00B14720">
        <w:trPr>
          <w:gridAfter w:val="1"/>
          <w:wAfter w:w="1181" w:type="dxa"/>
          <w:cantSplit/>
          <w:trHeight w:val="68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2D90" w:rsidRPr="00A7760B" w:rsidRDefault="00E32D9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E32D9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E32D9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E32D90" w:rsidRPr="00A7760B" w:rsidTr="00B14720">
        <w:trPr>
          <w:gridAfter w:val="1"/>
          <w:wAfter w:w="1181" w:type="dxa"/>
          <w:cantSplit/>
          <w:trHeight w:val="41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E32D9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E32D9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2827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E32D90" w:rsidRPr="00A7760B" w:rsidTr="00B14720">
        <w:trPr>
          <w:gridAfter w:val="1"/>
          <w:wAfter w:w="118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9108DD" w:rsidRDefault="00E32D90" w:rsidP="009108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2.1.7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E32D90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b/>
                <w:bCs/>
                <w:sz w:val="20"/>
                <w:szCs w:val="20"/>
              </w:rPr>
              <w:t>4500 ча</w:t>
            </w:r>
            <w:r>
              <w:rPr>
                <w:b/>
                <w:bCs/>
                <w:sz w:val="20"/>
                <w:szCs w:val="20"/>
              </w:rPr>
              <w:t>сысь этшаджык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E32D90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147AC3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2 955,56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147AC3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3 264,63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147AC3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3 660,19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147AC3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4 466,96</w:t>
            </w:r>
          </w:p>
        </w:tc>
      </w:tr>
      <w:tr w:rsidR="00E32D90" w:rsidRPr="00A7760B" w:rsidTr="00B14720">
        <w:trPr>
          <w:gridAfter w:val="1"/>
          <w:wAfter w:w="118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2.1.7.1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E32D90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1 444,75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1 444,75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1 444,75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1 444,75</w:t>
            </w:r>
          </w:p>
        </w:tc>
      </w:tr>
      <w:tr w:rsidR="00E32D90" w:rsidRPr="00A7760B" w:rsidTr="00B14720">
        <w:trPr>
          <w:gridAfter w:val="1"/>
          <w:wAfter w:w="1181" w:type="dxa"/>
          <w:cantSplit/>
          <w:trHeight w:val="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2.1.7.2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E32D9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E32D90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E32D90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2 733,60</w:t>
            </w:r>
          </w:p>
        </w:tc>
      </w:tr>
      <w:tr w:rsidR="00E32D90" w:rsidRPr="00A7760B" w:rsidTr="00B14720">
        <w:trPr>
          <w:gridAfter w:val="1"/>
          <w:wAfter w:w="118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2.1.7.3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7F7D91" w:rsidRDefault="00E32D9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E32D90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</w:tr>
      <w:tr w:rsidR="00E32D90" w:rsidRPr="00A7760B" w:rsidTr="00B14720">
        <w:trPr>
          <w:gridAfter w:val="1"/>
          <w:wAfter w:w="1181" w:type="dxa"/>
          <w:cantSplit/>
          <w:trHeight w:val="34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2D90" w:rsidRPr="00A7760B" w:rsidRDefault="00E32D9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2.1.7.4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E32D90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</w:tr>
      <w:tr w:rsidR="00E32D90" w:rsidRPr="00A7760B" w:rsidTr="00B14720">
        <w:trPr>
          <w:gridAfter w:val="1"/>
          <w:wAfter w:w="1181" w:type="dxa"/>
          <w:cantSplit/>
          <w:trHeight w:val="5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2D90" w:rsidRPr="00A7760B" w:rsidRDefault="00E32D9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E32D9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E32D90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E32D90" w:rsidRPr="00A7760B" w:rsidTr="00B14720">
        <w:trPr>
          <w:gridAfter w:val="1"/>
          <w:wAfter w:w="1181" w:type="dxa"/>
          <w:cantSplit/>
          <w:trHeight w:val="50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E32D9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E32D90" w:rsidRDefault="00E32D90" w:rsidP="00E32D90">
            <w:pPr>
              <w:shd w:val="clear" w:color="auto" w:fill="FFFFFF"/>
              <w:spacing w:line="206" w:lineRule="exact"/>
              <w:ind w:right="12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D90" w:rsidRPr="00A7760B" w:rsidRDefault="00E32D9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B14720" w:rsidRPr="00A7760B" w:rsidTr="00B1472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9108DD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9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4B2404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b/>
                <w:bCs/>
                <w:sz w:val="20"/>
                <w:szCs w:val="20"/>
              </w:rPr>
              <w:t>Кык ставкаа  тариф</w:t>
            </w:r>
          </w:p>
        </w:tc>
        <w:tc>
          <w:tcPr>
            <w:tcW w:w="1181" w:type="dxa"/>
          </w:tcPr>
          <w:p w:rsidR="00B14720" w:rsidRPr="00602770" w:rsidRDefault="00B14720" w:rsidP="004B240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14720" w:rsidRPr="00A7760B" w:rsidTr="00B14720">
        <w:trPr>
          <w:gridAfter w:val="1"/>
          <w:wAfter w:w="1181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720" w:rsidRPr="009108DD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2.2.1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4B2404">
            <w:pPr>
              <w:shd w:val="clear" w:color="auto" w:fill="FFFFFF"/>
              <w:rPr>
                <w:rFonts w:eastAsiaTheme="minorEastAsia"/>
                <w:b/>
                <w:sz w:val="20"/>
                <w:szCs w:val="20"/>
              </w:rPr>
            </w:pPr>
            <w:r w:rsidRPr="00B14720">
              <w:rPr>
                <w:b/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147AC3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147AC3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147AC3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147AC3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69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4B2404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электрическöй арталан вынйöрса единицалöн шöркодь арталöм дон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217 010,72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217 010,72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217 010,72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217 010,72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40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tabs>
                <w:tab w:val="left" w:pos="2837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электроэнергия единицалöн шöркодь арталöм дон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832,01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832,01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832,01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832,01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4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720" w:rsidRPr="009108DD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2.2.2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b/>
                <w:bCs/>
                <w:sz w:val="20"/>
                <w:szCs w:val="20"/>
              </w:rPr>
              <w:t>электрическöй энергия (вынйöр) сетан услугаяс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147AC3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147AC3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147AC3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147AC3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720" w:rsidRPr="00A7760B" w:rsidRDefault="00B1472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pacing w:val="-1"/>
                <w:sz w:val="20"/>
                <w:szCs w:val="20"/>
              </w:rPr>
              <w:t>шайт/МВт·тöлысь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837 564,37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976 983,82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1 244 014,51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1 013 652,69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7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электроэнергиялысь технологическöй рöскод (воштöм) мынтысьöмлöн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49,01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75,77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113,16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577,87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7F7D91" w:rsidRDefault="00B1472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54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55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720" w:rsidRPr="00A7760B" w:rsidRDefault="00B1472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tabs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49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tabs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B14720" w:rsidRPr="00A7760B" w:rsidTr="004B24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9108DD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9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4B2404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b/>
                <w:bCs/>
                <w:sz w:val="20"/>
                <w:szCs w:val="20"/>
              </w:rPr>
              <w:t>Суткилöн куим зона серти дифференцируйтöм тарифъяс</w:t>
            </w:r>
          </w:p>
        </w:tc>
        <w:tc>
          <w:tcPr>
            <w:tcW w:w="1181" w:type="dxa"/>
          </w:tcPr>
          <w:p w:rsidR="00B14720" w:rsidRPr="00602770" w:rsidRDefault="00B14720" w:rsidP="004B240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14720" w:rsidRPr="00A7760B" w:rsidTr="00B14720">
        <w:trPr>
          <w:gridAfter w:val="1"/>
          <w:wAfter w:w="118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9108DD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2.3.1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rFonts w:eastAsiaTheme="minorEastAsia"/>
                <w:b/>
                <w:bCs/>
                <w:sz w:val="20"/>
                <w:szCs w:val="20"/>
              </w:rPr>
              <w:t>- войся</w:t>
            </w:r>
            <w:r w:rsidRPr="00B14720">
              <w:rPr>
                <w:b/>
                <w:bCs/>
                <w:sz w:val="20"/>
                <w:szCs w:val="20"/>
              </w:rPr>
              <w:t xml:space="preserve">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147AC3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2 342,82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147AC3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2 651,89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147AC3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3 047,45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147AC3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3 854,22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832,01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832,01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832,01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832,01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5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2.3.1.2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tabs>
                <w:tab w:val="left" w:pos="2837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B14720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2 733,60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2.3.1.3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7F7D91" w:rsidRDefault="00B1472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50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2.3.1.4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55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49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9108DD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2.3.2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B14720">
              <w:rPr>
                <w:b/>
                <w:bCs/>
                <w:sz w:val="20"/>
                <w:szCs w:val="20"/>
              </w:rPr>
              <w:t>полупикöвöй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147AC3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2 677,89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147AC3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2 986,96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147AC3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3 382,52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147AC3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4 189,29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lastRenderedPageBreak/>
              <w:t>2.3.2.1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1 167,08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1 167,08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1 167,08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1 167,08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4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2.3.2.2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B14720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2 733,60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2.3.2.3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7F7D91" w:rsidRDefault="00B1472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720" w:rsidRPr="00A7760B" w:rsidRDefault="00B14720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2.3.2.4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589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720" w:rsidRPr="00A7760B" w:rsidRDefault="00B1472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38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9108DD" w:rsidRDefault="00B14720" w:rsidP="004B240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 xml:space="preserve">2.3.3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B14720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147AC3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5 422,52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147AC3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5 731,59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147AC3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6 127,15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147AC3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6 933,92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2.3.3.1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3 911,71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3 911,71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3 911,71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3 911,71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2.3.3.2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B14720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2 733,60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2.3.3.3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7F7D91" w:rsidRDefault="00B1472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720" w:rsidRPr="00A7760B" w:rsidRDefault="00B1472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2.3.3.4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59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4720" w:rsidRPr="00A7760B" w:rsidRDefault="00B1472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B14720" w:rsidRPr="00A7760B" w:rsidTr="00B14720">
        <w:trPr>
          <w:gridAfter w:val="1"/>
          <w:wAfter w:w="1181" w:type="dxa"/>
          <w:cantSplit/>
          <w:trHeight w:val="52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B14720" w:rsidRDefault="00B14720" w:rsidP="00B14720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720" w:rsidRPr="00A7760B" w:rsidRDefault="00B14720" w:rsidP="00B147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147AC3" w:rsidRPr="00A7760B" w:rsidTr="004B240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9108DD" w:rsidRDefault="00147AC3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9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4B2404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b/>
                <w:bCs/>
                <w:sz w:val="20"/>
                <w:szCs w:val="20"/>
              </w:rPr>
              <w:t>Суткилöн кык зона серти дифференцируйтöм тарифъяс</w:t>
            </w:r>
          </w:p>
        </w:tc>
        <w:tc>
          <w:tcPr>
            <w:tcW w:w="1181" w:type="dxa"/>
          </w:tcPr>
          <w:p w:rsidR="00147AC3" w:rsidRPr="00602770" w:rsidRDefault="00147AC3" w:rsidP="004B2404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47AC3" w:rsidRPr="00A7760B" w:rsidTr="00B14720">
        <w:trPr>
          <w:gridAfter w:val="1"/>
          <w:wAfter w:w="118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9108DD" w:rsidRDefault="00147AC3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2.4.1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rFonts w:eastAsiaTheme="minorEastAsia"/>
                <w:b/>
                <w:bCs/>
                <w:sz w:val="20"/>
                <w:szCs w:val="20"/>
              </w:rPr>
              <w:t>- войся</w:t>
            </w:r>
            <w:r w:rsidRPr="00147AC3">
              <w:rPr>
                <w:b/>
                <w:bCs/>
                <w:sz w:val="20"/>
                <w:szCs w:val="20"/>
              </w:rPr>
              <w:t xml:space="preserve">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2 342,82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2 651,89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3 047,45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3 854,22</w:t>
            </w:r>
          </w:p>
        </w:tc>
      </w:tr>
      <w:tr w:rsidR="00147AC3" w:rsidRPr="00A7760B" w:rsidTr="00B14720">
        <w:trPr>
          <w:gridAfter w:val="1"/>
          <w:wAfter w:w="118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832,01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832,01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832,01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832,01</w:t>
            </w:r>
          </w:p>
        </w:tc>
      </w:tr>
      <w:tr w:rsidR="00147AC3" w:rsidRPr="00A7760B" w:rsidTr="00147AC3">
        <w:trPr>
          <w:gridAfter w:val="1"/>
          <w:wAfter w:w="1181" w:type="dxa"/>
          <w:cantSplit/>
          <w:trHeight w:val="3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E32D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2.4.1.2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147AC3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2 733,60</w:t>
            </w:r>
          </w:p>
        </w:tc>
      </w:tr>
      <w:tr w:rsidR="00147AC3" w:rsidRPr="00A7760B" w:rsidTr="00B14720">
        <w:trPr>
          <w:gridAfter w:val="1"/>
          <w:wAfter w:w="118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2.4.1.3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7F7D91" w:rsidRDefault="00147AC3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</w:tr>
      <w:tr w:rsidR="00147AC3" w:rsidRPr="00A7760B" w:rsidTr="00B14720">
        <w:trPr>
          <w:gridAfter w:val="1"/>
          <w:wAfter w:w="1181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7AC3" w:rsidRPr="00A7760B" w:rsidRDefault="00147AC3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2.4.1.4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</w:tr>
      <w:tr w:rsidR="00147AC3" w:rsidRPr="00A7760B" w:rsidTr="00147AC3">
        <w:trPr>
          <w:gridAfter w:val="1"/>
          <w:wAfter w:w="1181" w:type="dxa"/>
          <w:cantSplit/>
          <w:trHeight w:val="56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7AC3" w:rsidRPr="00A7760B" w:rsidRDefault="00147AC3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147AC3" w:rsidRPr="00A7760B" w:rsidTr="00147AC3">
        <w:trPr>
          <w:gridAfter w:val="1"/>
          <w:wAfter w:w="1181" w:type="dxa"/>
          <w:cantSplit/>
          <w:trHeight w:val="50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147AC3" w:rsidRPr="00A7760B" w:rsidTr="00B14720">
        <w:trPr>
          <w:gridAfter w:val="1"/>
          <w:wAfter w:w="118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9108DD" w:rsidRDefault="00147AC3" w:rsidP="004B2404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 xml:space="preserve">2.4.2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147AC3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3 364,05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3 673,12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4 068,68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47AC3">
              <w:rPr>
                <w:rFonts w:ascii="Times New Roman" w:hAnsi="Times New Roman" w:cs="Times New Roman"/>
                <w:b/>
              </w:rPr>
              <w:t>4 875,45</w:t>
            </w:r>
          </w:p>
        </w:tc>
      </w:tr>
      <w:tr w:rsidR="00147AC3" w:rsidRPr="00A7760B" w:rsidTr="00B14720">
        <w:trPr>
          <w:gridAfter w:val="1"/>
          <w:wAfter w:w="118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2.4.2.1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1 853,24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1 853,24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1 853,24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1 853,24</w:t>
            </w:r>
          </w:p>
        </w:tc>
      </w:tr>
      <w:tr w:rsidR="00147AC3" w:rsidRPr="00A7760B" w:rsidTr="00147AC3">
        <w:trPr>
          <w:gridAfter w:val="1"/>
          <w:wAfter w:w="1181" w:type="dxa"/>
          <w:cantSplit/>
          <w:trHeight w:val="3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2.4.2.2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147AC3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2 733,60</w:t>
            </w:r>
          </w:p>
        </w:tc>
      </w:tr>
      <w:tr w:rsidR="00147AC3" w:rsidRPr="00A7760B" w:rsidTr="00B14720">
        <w:trPr>
          <w:gridAfter w:val="1"/>
          <w:wAfter w:w="118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2.4.2.3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7F7D91" w:rsidRDefault="00147AC3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2,62</w:t>
            </w:r>
          </w:p>
        </w:tc>
      </w:tr>
      <w:tr w:rsidR="00147AC3" w:rsidRPr="00A7760B" w:rsidTr="00B14720">
        <w:trPr>
          <w:gridAfter w:val="1"/>
          <w:wAfter w:w="1181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7AC3" w:rsidRPr="00A7760B" w:rsidRDefault="00147AC3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2.4.2.4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x</w:t>
            </w:r>
          </w:p>
        </w:tc>
      </w:tr>
      <w:tr w:rsidR="00147AC3" w:rsidRPr="00A7760B" w:rsidTr="00147AC3">
        <w:trPr>
          <w:gridAfter w:val="1"/>
          <w:wAfter w:w="1181" w:type="dxa"/>
          <w:cantSplit/>
          <w:trHeight w:val="5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7AC3" w:rsidRPr="00A7760B" w:rsidRDefault="00147AC3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  <w:tr w:rsidR="00147AC3" w:rsidRPr="00A7760B" w:rsidTr="00147AC3">
        <w:trPr>
          <w:gridAfter w:val="1"/>
          <w:wAfter w:w="1181" w:type="dxa"/>
          <w:cantSplit/>
          <w:trHeight w:val="49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147AC3" w:rsidRDefault="00147AC3" w:rsidP="00147AC3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C3" w:rsidRPr="00A7760B" w:rsidRDefault="00147AC3" w:rsidP="00147A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-</w:t>
            </w:r>
          </w:p>
        </w:tc>
      </w:tr>
    </w:tbl>
    <w:p w:rsidR="00A7760B" w:rsidRDefault="00A7760B" w:rsidP="00A7760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028A4" w:rsidRPr="00E028A4" w:rsidRDefault="00E028A4" w:rsidP="00E028A4">
      <w:pPr>
        <w:shd w:val="clear" w:color="auto" w:fill="FFFFFF"/>
        <w:spacing w:before="235" w:line="187" w:lineRule="exact"/>
        <w:ind w:left="38" w:right="38" w:firstLine="388"/>
        <w:jc w:val="both"/>
        <w:rPr>
          <w:sz w:val="20"/>
          <w:szCs w:val="20"/>
        </w:rPr>
      </w:pPr>
      <w:r w:rsidRPr="00E028A4">
        <w:rPr>
          <w:sz w:val="20"/>
          <w:szCs w:val="20"/>
          <w:vertAlign w:val="superscript"/>
        </w:rPr>
        <w:lastRenderedPageBreak/>
        <w:t>1</w:t>
      </w:r>
      <w:r w:rsidRPr="00E028A4">
        <w:rPr>
          <w:sz w:val="20"/>
          <w:szCs w:val="20"/>
        </w:rPr>
        <w:t>_Ньöбысьясöс электрическöй энергияöн могмöдöмö пырысь услугаяс вылö тарифъяслöн ыджда да Россия Федерацияса законодательство серти государствосянь веськöдлан мынтысян ыджда, электрическöй энергия сетан услугаяс кындзи.</w:t>
      </w:r>
    </w:p>
    <w:p w:rsidR="00E028A4" w:rsidRPr="00E028A4" w:rsidRDefault="00E028A4" w:rsidP="00E028A4">
      <w:pPr>
        <w:shd w:val="clear" w:color="auto" w:fill="FFFFFF"/>
        <w:spacing w:before="134" w:line="187" w:lineRule="exact"/>
        <w:ind w:left="38"/>
        <w:jc w:val="both"/>
        <w:rPr>
          <w:sz w:val="20"/>
          <w:szCs w:val="20"/>
        </w:rPr>
      </w:pPr>
      <w:r w:rsidRPr="00E028A4">
        <w:rPr>
          <w:sz w:val="20"/>
          <w:szCs w:val="20"/>
        </w:rPr>
        <w:t>Пасйöд.</w:t>
      </w:r>
    </w:p>
    <w:p w:rsidR="00E028A4" w:rsidRPr="00E028A4" w:rsidRDefault="00E028A4" w:rsidP="00E028A4">
      <w:pPr>
        <w:shd w:val="clear" w:color="auto" w:fill="FFFFFF"/>
        <w:spacing w:line="187" w:lineRule="exact"/>
        <w:ind w:left="38"/>
        <w:jc w:val="both"/>
        <w:rPr>
          <w:sz w:val="20"/>
          <w:szCs w:val="20"/>
        </w:rPr>
      </w:pPr>
      <w:r w:rsidRPr="00E028A4">
        <w:rPr>
          <w:sz w:val="20"/>
          <w:szCs w:val="20"/>
        </w:rPr>
        <w:t>2.1.1, 2.1.2, 2.1.3, 2.1.4, 2.1.5, 2.1.6, 2.1.7, 2.1.8, 2.1.9, 2.1.10, 2.3.1, 2.3.2, 2.3.3, 2.4.1, 2.4.2, 2.4.3 пунктъясын пасйöм тарифъясö пырöны «Оборонэнергосбыт» ВАК-лöн 285,99 шайт</w:t>
      </w:r>
      <w:r>
        <w:rPr>
          <w:sz w:val="20"/>
          <w:szCs w:val="20"/>
        </w:rPr>
        <w:t>/МВт·ч. мында сбытöвöй рöскод</w:t>
      </w:r>
      <w:r w:rsidRPr="00E028A4">
        <w:rPr>
          <w:sz w:val="20"/>
          <w:szCs w:val="20"/>
        </w:rPr>
        <w:t xml:space="preserve">. </w:t>
      </w:r>
    </w:p>
    <w:p w:rsidR="00E028A4" w:rsidRPr="00E028A4" w:rsidRDefault="00E028A4" w:rsidP="00E028A4">
      <w:pPr>
        <w:shd w:val="clear" w:color="auto" w:fill="FFFFFF"/>
        <w:spacing w:line="187" w:lineRule="exact"/>
        <w:ind w:left="38"/>
        <w:jc w:val="both"/>
        <w:rPr>
          <w:sz w:val="20"/>
          <w:szCs w:val="20"/>
        </w:rPr>
      </w:pPr>
      <w:r w:rsidRPr="00E028A4">
        <w:rPr>
          <w:sz w:val="20"/>
          <w:szCs w:val="20"/>
        </w:rPr>
        <w:t>Таысь кындзи, электрическöй энергия ньöбысьяслы колö содтöд мынтыны 2.2. пунктын пасйöм тарифъясöн вöдитчöмысь.</w:t>
      </w:r>
      <w:r w:rsidR="0037751E">
        <w:rPr>
          <w:sz w:val="20"/>
          <w:szCs w:val="20"/>
        </w:rPr>
        <w:t>».</w:t>
      </w:r>
    </w:p>
    <w:p w:rsidR="00E028A4" w:rsidRPr="00E028A4" w:rsidRDefault="00E028A4" w:rsidP="00A7760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D0CA0" w:rsidRDefault="001D0CA0" w:rsidP="001D0CA0">
      <w:pPr>
        <w:spacing w:after="274" w:line="1" w:lineRule="exact"/>
        <w:rPr>
          <w:sz w:val="2"/>
          <w:szCs w:val="2"/>
        </w:rPr>
      </w:pPr>
    </w:p>
    <w:p w:rsidR="00E028A4" w:rsidRDefault="00E028A4">
      <w:pPr>
        <w:spacing w:after="200" w:line="276" w:lineRule="auto"/>
      </w:pPr>
      <w:r>
        <w:br w:type="page"/>
      </w:r>
    </w:p>
    <w:p w:rsidR="00E028A4" w:rsidRPr="00CE6EA1" w:rsidRDefault="00E028A4" w:rsidP="00E028A4">
      <w:pPr>
        <w:shd w:val="clear" w:color="auto" w:fill="FFFFFF"/>
        <w:spacing w:line="360" w:lineRule="auto"/>
        <w:jc w:val="right"/>
      </w:pPr>
      <w:r w:rsidRPr="00CE6EA1">
        <w:lastRenderedPageBreak/>
        <w:t>Коми Республикаса тариф службал</w:t>
      </w:r>
      <w:r>
        <w:t>ö</w:t>
      </w:r>
      <w:r w:rsidRPr="00CE6EA1">
        <w:t>н</w:t>
      </w:r>
    </w:p>
    <w:p w:rsidR="00E028A4" w:rsidRPr="00CE6EA1" w:rsidRDefault="00E028A4" w:rsidP="00E028A4">
      <w:pPr>
        <w:shd w:val="clear" w:color="auto" w:fill="FFFFFF"/>
        <w:spacing w:line="360" w:lineRule="auto"/>
        <w:jc w:val="right"/>
      </w:pPr>
      <w:r>
        <w:t xml:space="preserve">2011 во </w:t>
      </w:r>
      <w:r w:rsidRPr="00CE6EA1">
        <w:t>р</w:t>
      </w:r>
      <w:r>
        <w:t>ака</w:t>
      </w:r>
      <w:r w:rsidRPr="00CE6EA1">
        <w:t xml:space="preserve"> т</w:t>
      </w:r>
      <w:r>
        <w:t>öлысь 16 лунся 16</w:t>
      </w:r>
      <w:r w:rsidRPr="00CE6EA1">
        <w:t>/</w:t>
      </w:r>
      <w:r>
        <w:t>7</w:t>
      </w:r>
      <w:r w:rsidRPr="00CE6EA1">
        <w:t xml:space="preserve">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E028A4" w:rsidRPr="00CE6EA1" w:rsidRDefault="00E028A4" w:rsidP="00E028A4">
      <w:pPr>
        <w:shd w:val="clear" w:color="auto" w:fill="FFFFFF"/>
        <w:spacing w:line="360" w:lineRule="auto"/>
        <w:jc w:val="right"/>
      </w:pPr>
      <w:r>
        <w:t>2</w:t>
      </w:r>
      <w:r w:rsidRPr="00CE6EA1">
        <w:t xml:space="preserve"> №-а СОДТÖД</w:t>
      </w:r>
    </w:p>
    <w:p w:rsidR="00E028A4" w:rsidRDefault="00E028A4" w:rsidP="001D0CA0">
      <w:pPr>
        <w:shd w:val="clear" w:color="auto" w:fill="FFFFFF"/>
        <w:spacing w:line="360" w:lineRule="auto"/>
        <w:jc w:val="right"/>
      </w:pPr>
    </w:p>
    <w:p w:rsidR="001D0CA0" w:rsidRPr="00CE6EA1" w:rsidRDefault="00C4217A" w:rsidP="001D0CA0">
      <w:pPr>
        <w:shd w:val="clear" w:color="auto" w:fill="FFFFFF"/>
        <w:spacing w:line="360" w:lineRule="auto"/>
        <w:jc w:val="right"/>
      </w:pPr>
      <w:r>
        <w:t>«</w:t>
      </w:r>
      <w:r w:rsidR="001D0CA0" w:rsidRPr="00CE6EA1">
        <w:t>Коми Республикаса тариф службал</w:t>
      </w:r>
      <w:r w:rsidR="001D0CA0">
        <w:t>ö</w:t>
      </w:r>
      <w:r w:rsidR="001D0CA0" w:rsidRPr="00CE6EA1">
        <w:t>н</w:t>
      </w:r>
    </w:p>
    <w:p w:rsidR="001D0CA0" w:rsidRPr="00CE6EA1" w:rsidRDefault="001D0CA0" w:rsidP="001D0CA0">
      <w:pPr>
        <w:shd w:val="clear" w:color="auto" w:fill="FFFFFF"/>
        <w:spacing w:line="360" w:lineRule="auto"/>
        <w:jc w:val="right"/>
      </w:pPr>
      <w:r w:rsidRPr="00CE6EA1">
        <w:t>2011 во т</w:t>
      </w:r>
      <w:r>
        <w:t>ö</w:t>
      </w:r>
      <w:r w:rsidRPr="00CE6EA1">
        <w:t>вш</w:t>
      </w:r>
      <w:r>
        <w:t>ö</w:t>
      </w:r>
      <w:r w:rsidRPr="00CE6EA1">
        <w:t>р т</w:t>
      </w:r>
      <w:r>
        <w:t>ö</w:t>
      </w:r>
      <w:r w:rsidRPr="00CE6EA1">
        <w:t>лысь 20 лунся 3/2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1D0CA0" w:rsidRDefault="001D0CA0" w:rsidP="001D0CA0">
      <w:pPr>
        <w:shd w:val="clear" w:color="auto" w:fill="FFFFFF"/>
        <w:spacing w:line="360" w:lineRule="auto"/>
        <w:jc w:val="right"/>
        <w:rPr>
          <w:b/>
          <w:bCs/>
          <w:spacing w:val="-1"/>
          <w:sz w:val="18"/>
          <w:szCs w:val="18"/>
        </w:rPr>
      </w:pPr>
      <w:r>
        <w:t>2</w:t>
      </w:r>
      <w:r w:rsidRPr="00CE6EA1">
        <w:t xml:space="preserve"> №-а СОДТÖД</w:t>
      </w:r>
      <w:r>
        <w:rPr>
          <w:b/>
          <w:bCs/>
          <w:spacing w:val="-1"/>
          <w:sz w:val="18"/>
          <w:szCs w:val="18"/>
        </w:rPr>
        <w:t xml:space="preserve"> </w:t>
      </w:r>
    </w:p>
    <w:p w:rsidR="00E028A4" w:rsidRDefault="00E028A4" w:rsidP="001D0CA0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</w:p>
    <w:p w:rsidR="001D0CA0" w:rsidRPr="00187608" w:rsidRDefault="001D0CA0" w:rsidP="001D0CA0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  <w:r w:rsidRPr="00187608">
        <w:rPr>
          <w:b/>
          <w:bCs/>
          <w:spacing w:val="-1"/>
        </w:rPr>
        <w:t>Коми Республика мутасын ньöбысьяслы энергияöн могмöдан сёрнитчöмъяс серти «Оборонэнергосбыт» ВАК-öн, мыйлöн энергия примитысь устройствояссö йитöма сетевöй организациялöн электрическöй везъяс дорö электрическöй энергия</w:t>
      </w:r>
      <w:r>
        <w:rPr>
          <w:b/>
          <w:bCs/>
          <w:spacing w:val="-1"/>
        </w:rPr>
        <w:t xml:space="preserve"> </w:t>
      </w:r>
      <w:r w:rsidRPr="00187608">
        <w:rPr>
          <w:b/>
          <w:bCs/>
          <w:spacing w:val="-1"/>
        </w:rPr>
        <w:t>вöчысь энергетическöй установкаяс пыр, сетöм электрическöй энергия (вынйöр) вылö донъяс (тарифъяс)</w:t>
      </w:r>
      <w:r>
        <w:rPr>
          <w:b/>
          <w:bCs/>
          <w:spacing w:val="-1"/>
        </w:rPr>
        <w:t>,</w:t>
      </w:r>
      <w:r w:rsidRPr="00187608">
        <w:rPr>
          <w:b/>
          <w:bCs/>
          <w:spacing w:val="-1"/>
        </w:rPr>
        <w:t xml:space="preserve"> йöзлы да накöд öткодялöм категорияа ньöбысьяслы сетöм электрическöй энергия (вынйöр) кындзи</w:t>
      </w:r>
    </w:p>
    <w:p w:rsidR="001D0CA0" w:rsidRDefault="001D0CA0" w:rsidP="001D0CA0">
      <w:pPr>
        <w:spacing w:after="163" w:line="1" w:lineRule="exact"/>
        <w:rPr>
          <w:sz w:val="2"/>
          <w:szCs w:val="2"/>
        </w:rPr>
      </w:pPr>
    </w:p>
    <w:p w:rsidR="004B2404" w:rsidRDefault="004B2404" w:rsidP="004B2404">
      <w:pPr>
        <w:autoSpaceDE w:val="0"/>
        <w:autoSpaceDN w:val="0"/>
        <w:adjustRightInd w:val="0"/>
        <w:rPr>
          <w:rFonts w:ascii="Calibri" w:hAnsi="Calibri" w:cs="Calibri"/>
        </w:rPr>
      </w:pPr>
    </w:p>
    <w:p w:rsidR="0092510A" w:rsidRDefault="0092510A" w:rsidP="004B2404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1322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260"/>
        <w:gridCol w:w="1276"/>
        <w:gridCol w:w="1276"/>
        <w:gridCol w:w="1276"/>
        <w:gridCol w:w="1275"/>
        <w:gridCol w:w="1276"/>
        <w:gridCol w:w="960"/>
        <w:gridCol w:w="79"/>
        <w:gridCol w:w="881"/>
        <w:gridCol w:w="960"/>
      </w:tblGrid>
      <w:tr w:rsidR="004B2404" w:rsidRPr="004B2404" w:rsidTr="00293742">
        <w:trPr>
          <w:gridAfter w:val="4"/>
          <w:wAfter w:w="2880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2404" w:rsidRPr="004B2404" w:rsidRDefault="004B2404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>Д/в</w:t>
            </w:r>
          </w:p>
          <w:p w:rsidR="004B2404" w:rsidRPr="004B2404" w:rsidRDefault="004B2404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2404" w:rsidRPr="004B2404" w:rsidRDefault="004B2404" w:rsidP="004B2404">
            <w:pPr>
              <w:shd w:val="clear" w:color="auto" w:fill="FFFFFF"/>
              <w:spacing w:line="187" w:lineRule="exact"/>
              <w:ind w:right="-7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Петкöдлас (ньöбысьяслöн группаяс сутки зонаяс серти ставка да дифференцируйтöм кузя тарифъяс) юклöмöн)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2404" w:rsidRPr="004B2404" w:rsidRDefault="004B2404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>Мерайтан единица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04" w:rsidRPr="004B2404" w:rsidRDefault="004B2404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>Напряжение диапазонъяс</w:t>
            </w:r>
          </w:p>
        </w:tc>
      </w:tr>
      <w:tr w:rsidR="004B2404" w:rsidRPr="004B2404" w:rsidTr="00293742">
        <w:trPr>
          <w:gridAfter w:val="4"/>
          <w:wAfter w:w="2880" w:type="dxa"/>
          <w:cantSplit/>
          <w:trHeight w:val="55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04" w:rsidRPr="004B2404" w:rsidRDefault="004B2404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04" w:rsidRPr="004B2404" w:rsidRDefault="004B2404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04" w:rsidRPr="004B2404" w:rsidRDefault="004B2404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04" w:rsidRPr="004B2404" w:rsidRDefault="004B2404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>ВН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04" w:rsidRPr="004B2404" w:rsidRDefault="004B2404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>СН-I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04" w:rsidRPr="004B2404" w:rsidRDefault="004B2404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>СН-II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04" w:rsidRPr="004B2404" w:rsidRDefault="004B2404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>НН</w:t>
            </w:r>
          </w:p>
        </w:tc>
      </w:tr>
      <w:tr w:rsidR="004B2404" w:rsidRPr="004B2404" w:rsidTr="00293742">
        <w:trPr>
          <w:gridAfter w:val="4"/>
          <w:wAfter w:w="288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04" w:rsidRPr="004B2404" w:rsidRDefault="004B2404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04" w:rsidRPr="004B2404" w:rsidRDefault="004B2404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04" w:rsidRPr="004B2404" w:rsidRDefault="004B2404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04" w:rsidRPr="004B2404" w:rsidRDefault="004B2404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04" w:rsidRPr="004B2404" w:rsidRDefault="004B2404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04" w:rsidRPr="004B2404" w:rsidRDefault="004B2404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404" w:rsidRPr="004B2404" w:rsidRDefault="004B2404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7</w:t>
            </w:r>
          </w:p>
        </w:tc>
      </w:tr>
      <w:tr w:rsidR="00293742" w:rsidRPr="004B2404" w:rsidTr="0029374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916E05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293742">
              <w:rPr>
                <w:b/>
                <w:bCs/>
                <w:sz w:val="20"/>
                <w:szCs w:val="20"/>
              </w:rPr>
              <w:t>Мукöд ньöбысь (тарифъяссö пасйöны СДВ-тöг)</w:t>
            </w:r>
          </w:p>
        </w:tc>
        <w:tc>
          <w:tcPr>
            <w:tcW w:w="960" w:type="dxa"/>
          </w:tcPr>
          <w:p w:rsidR="00293742" w:rsidRPr="00602770" w:rsidRDefault="00293742" w:rsidP="00916E0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</w:tcPr>
          <w:p w:rsidR="00293742" w:rsidRPr="00602770" w:rsidRDefault="00293742" w:rsidP="00916E0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</w:tcPr>
          <w:p w:rsidR="00293742" w:rsidRPr="00602770" w:rsidRDefault="00293742" w:rsidP="00916E05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293742" w:rsidRPr="004B2404" w:rsidTr="00293742">
        <w:trPr>
          <w:gridAfter w:val="4"/>
          <w:wAfter w:w="288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916E05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293742">
              <w:rPr>
                <w:b/>
                <w:bCs/>
                <w:sz w:val="20"/>
                <w:szCs w:val="20"/>
              </w:rPr>
              <w:t xml:space="preserve">Öти ставкаа тариф, мый дифференцируйтöма вынйöрöн вöдитчан час лыд серти 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7001-ысь да унджык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1 179,23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1 179,23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1 179,23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1 179,23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6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2.1.1.2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tabs>
                <w:tab w:val="left" w:pos="3049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B2404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19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электрическöй везъяс видзан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1 013 652,69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2.1.1.3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7F7D91" w:rsidRDefault="00293742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2.1.1.4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5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tabs>
                <w:tab w:val="left" w:pos="2623"/>
                <w:tab w:val="left" w:pos="3120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5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tabs>
                <w:tab w:val="left" w:pos="2623"/>
                <w:tab w:val="left" w:pos="3120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6501-сянь 7000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2.1.2.1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1 217,81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1 217,81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1 217,81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1 217,81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1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2.1.2.2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B2404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0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электрическöй везъяс видзан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1 013 652,69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7F7D91" w:rsidRDefault="00293742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0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2.1.2.4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3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7F7D91">
            <w:pPr>
              <w:shd w:val="clear" w:color="auto" w:fill="FFFFFF"/>
              <w:spacing w:line="206" w:lineRule="exact"/>
              <w:ind w:right="71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7F7D91">
            <w:pPr>
              <w:shd w:val="clear" w:color="auto" w:fill="FFFFFF"/>
              <w:spacing w:line="206" w:lineRule="exact"/>
              <w:ind w:right="71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6001-сянь 6500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2.1.3.1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1 248,67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1 248,67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1 248,67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1 248,67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1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2.1.3.2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7F7D91">
            <w:pPr>
              <w:shd w:val="clear" w:color="auto" w:fill="FFFFFF"/>
              <w:tabs>
                <w:tab w:val="left" w:pos="3120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B2404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0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электрическöй везъяс видзан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1 013 652,69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2.1.3.3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7F7D91" w:rsidRDefault="00293742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0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2.1.3.4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3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7F7D91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0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7F7D91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5501-сянь 6000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2.1.4.1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1 284,90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1 284,90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1 284,90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1 284,90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1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2.1.4.2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7F7D91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B2404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1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электрическöй везъяс видзан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1 013 652,69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2.1.4.3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7F7D91" w:rsidRDefault="00293742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2.1.4.4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7F7D91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1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7F7D91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916E05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b/>
                <w:bCs/>
                <w:sz w:val="20"/>
                <w:szCs w:val="20"/>
              </w:rPr>
              <w:t>5001-сянь 5500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2.1.5.1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1 328,03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1 328,03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1 328,03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1 328,03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53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2.1.5.2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tabs>
                <w:tab w:val="left" w:pos="3120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667A3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1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электрическöй везъяс видзан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1 013 652,69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2.1.5.3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инфраструктурнöй мынтысьöмъяс </w:t>
            </w:r>
            <w:r w:rsidRPr="004667A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2,62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2.1.5.4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50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1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916E05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b/>
                <w:bCs/>
                <w:sz w:val="20"/>
                <w:szCs w:val="20"/>
              </w:rPr>
              <w:t>4501-сянь 5000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2.1.6.1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1 380,25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1 380,25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1 380,25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1 380,25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0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2.1.6.2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667A3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1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электрическöй везъяс видзан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1 013 652,69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2.1.6.3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инфраструктурнöй мынтысьöмъяс </w:t>
            </w:r>
            <w:r w:rsidRPr="004667A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2,62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2.1.6.4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0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430288">
            <w:pPr>
              <w:shd w:val="clear" w:color="auto" w:fill="FFFFFF"/>
              <w:rPr>
                <w:rFonts w:eastAsiaTheme="minorEastAsia"/>
                <w:b/>
                <w:sz w:val="20"/>
                <w:szCs w:val="20"/>
              </w:rPr>
            </w:pPr>
            <w:r w:rsidRPr="00293742">
              <w:rPr>
                <w:b/>
                <w:bCs/>
                <w:sz w:val="20"/>
                <w:szCs w:val="20"/>
              </w:rPr>
              <w:t>4500 часысь этшаджык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2.1.7.1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1 444,75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1 444,75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1 444,75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1 444,75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9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2.1.7.2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tabs>
                <w:tab w:val="left" w:pos="3120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667A3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52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электрическöй везъяс видзан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1 013 652,69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2.1.7.3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инфраструктурнöй мынтысьöмъяс </w:t>
            </w:r>
            <w:r w:rsidRPr="004667A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2,62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2.1.7.4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0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0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667A3" w:rsidRDefault="00293742" w:rsidP="004667A3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2"/>
          <w:wAfter w:w="184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916E05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b/>
                <w:bCs/>
                <w:sz w:val="20"/>
                <w:szCs w:val="20"/>
              </w:rPr>
              <w:t>Кык ставкаа тариф</w:t>
            </w:r>
          </w:p>
        </w:tc>
        <w:tc>
          <w:tcPr>
            <w:tcW w:w="1039" w:type="dxa"/>
            <w:gridSpan w:val="2"/>
          </w:tcPr>
          <w:p w:rsidR="00293742" w:rsidRPr="00602770" w:rsidRDefault="00293742" w:rsidP="00916E05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293742" w:rsidRPr="004B2404" w:rsidTr="00293742">
        <w:trPr>
          <w:gridAfter w:val="4"/>
          <w:wAfter w:w="2880" w:type="dxa"/>
          <w:cantSplit/>
          <w:trHeight w:val="40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293742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2.2.1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E9486E" w:rsidRDefault="00293742" w:rsidP="00916E05">
            <w:pPr>
              <w:shd w:val="clear" w:color="auto" w:fill="FFFFFF"/>
              <w:rPr>
                <w:rFonts w:eastAsiaTheme="minorEastAsia"/>
                <w:b/>
                <w:sz w:val="20"/>
                <w:szCs w:val="20"/>
              </w:rPr>
            </w:pPr>
            <w:r w:rsidRPr="00E9486E">
              <w:rPr>
                <w:b/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E9486E" w:rsidRDefault="00293742" w:rsidP="00E9486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8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E9486E" w:rsidRDefault="00293742" w:rsidP="00916E05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 xml:space="preserve">электрическöй арталан вынйöрса единицалöн шöркодь арталöм дон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E9486E" w:rsidRDefault="00293742" w:rsidP="00E9486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217 010,72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217 010,72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217 010,72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217 010,72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7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E9486E" w:rsidRDefault="00293742" w:rsidP="00E9486E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>электроэнергия единицалöн шöркодь арталöм дон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E9486E" w:rsidRDefault="00293742" w:rsidP="00E9486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832,01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832,01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832,01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832,01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54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293742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2.2.2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916E05">
            <w:pPr>
              <w:shd w:val="clear" w:color="auto" w:fill="FFFFFF"/>
              <w:rPr>
                <w:rFonts w:eastAsiaTheme="minorEastAsia"/>
                <w:b/>
                <w:sz w:val="20"/>
                <w:szCs w:val="20"/>
              </w:rPr>
            </w:pPr>
            <w:r w:rsidRPr="00293742">
              <w:rPr>
                <w:b/>
                <w:bCs/>
                <w:sz w:val="20"/>
                <w:szCs w:val="20"/>
              </w:rPr>
              <w:t>электрическöй энергия (вынйöр) сетан услугаяс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E9486E" w:rsidRDefault="00293742" w:rsidP="00E9486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E9486E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E9486E" w:rsidRDefault="00293742" w:rsidP="00E9486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1 013 652,69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E9486E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 xml:space="preserve">инфраструктурнöй мынтысьöмъяс </w:t>
            </w:r>
            <w:r w:rsidRPr="00E9486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E9486E" w:rsidRDefault="00293742" w:rsidP="00E9486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2,62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55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E9486E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E9486E" w:rsidRDefault="00293742" w:rsidP="00E9486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8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E9486E" w:rsidRDefault="00293742" w:rsidP="00E9486E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E9486E" w:rsidRDefault="00293742" w:rsidP="00E9486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55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E9486E" w:rsidRDefault="00293742" w:rsidP="00E9486E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E9486E" w:rsidRDefault="00293742" w:rsidP="00E9486E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2"/>
          <w:wAfter w:w="184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916E05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b/>
                <w:bCs/>
                <w:sz w:val="20"/>
                <w:szCs w:val="20"/>
              </w:rPr>
              <w:t>Суткилöн куим зона серти дифференцируйтан тарифъяс</w:t>
            </w:r>
          </w:p>
        </w:tc>
        <w:tc>
          <w:tcPr>
            <w:tcW w:w="1039" w:type="dxa"/>
            <w:gridSpan w:val="2"/>
          </w:tcPr>
          <w:p w:rsidR="00293742" w:rsidRPr="00602770" w:rsidRDefault="00293742" w:rsidP="00916E05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293742" w:rsidRPr="004B2404" w:rsidTr="00293742">
        <w:trPr>
          <w:gridAfter w:val="4"/>
          <w:wAfter w:w="288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2.3.1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F30399">
              <w:rPr>
                <w:b/>
                <w:bCs/>
                <w:sz w:val="20"/>
                <w:szCs w:val="20"/>
              </w:rPr>
              <w:t>войся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2 293,81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2 576,12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2 934,29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3 276,35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832,01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832,01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832,01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832,01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7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2.3.1.2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электрическöй энергия (вынйöр) единицалöн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1 013 652,69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2.3.1.3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инфраструктурнöй мынтысьöмъяс </w:t>
            </w:r>
            <w:r w:rsidRPr="00F3039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2,62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52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2.3.1.4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0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tabs>
                <w:tab w:val="left" w:pos="3120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1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tabs>
                <w:tab w:val="left" w:pos="3120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2.3.2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F30399">
              <w:rPr>
                <w:b/>
                <w:bCs/>
                <w:sz w:val="20"/>
                <w:szCs w:val="20"/>
              </w:rPr>
              <w:t>полупикöвöй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2 628,88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2 911,19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3 269,36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3 611,42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2.3.2.1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1 167,08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1 167,08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1 167,08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1 167,08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1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2.3.2.2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электрическöй энергия (вынйöр) единицалöн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1 013 652,69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инфраструктурнöй мынтысьöмъяс </w:t>
            </w:r>
            <w:r w:rsidRPr="00F3039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2,62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1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2.3.2.4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4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1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tabs>
                <w:tab w:val="left" w:pos="3120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2.3.3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F30399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5 373,51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5 655,82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6 013,99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6 356,05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2.3.3.1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3 911,71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3 911,71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3 911,71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3 911,71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7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2.3.3.2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916E05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электрическöй энергия (вынйöр) единицалöн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pacing w:val="-1"/>
                <w:sz w:val="20"/>
                <w:szCs w:val="20"/>
              </w:rPr>
              <w:t>шайт/МВт·мес.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1 013 652,69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2.3.3.3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инфраструктурнöй мынтысьöмъяс </w:t>
            </w:r>
            <w:r w:rsidRPr="00F3039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2,62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2.3.3.4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55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F30399" w:rsidRDefault="00293742" w:rsidP="00F30399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2"/>
          <w:wAfter w:w="184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916E05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b/>
                <w:bCs/>
                <w:sz w:val="20"/>
                <w:szCs w:val="20"/>
              </w:rPr>
              <w:t>Суткилöн кык зона серти дифференцируйтöм тарифъяс</w:t>
            </w:r>
          </w:p>
        </w:tc>
        <w:tc>
          <w:tcPr>
            <w:tcW w:w="1039" w:type="dxa"/>
            <w:gridSpan w:val="2"/>
          </w:tcPr>
          <w:p w:rsidR="00293742" w:rsidRPr="00602770" w:rsidRDefault="00293742" w:rsidP="00916E05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293742" w:rsidRPr="004B2404" w:rsidTr="00293742">
        <w:trPr>
          <w:gridAfter w:val="4"/>
          <w:wAfter w:w="288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2.4.1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37751E">
              <w:rPr>
                <w:b/>
                <w:bCs/>
                <w:sz w:val="20"/>
                <w:szCs w:val="20"/>
              </w:rPr>
              <w:t>войся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2 293,81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2 576,12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2 934,29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3 276,35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832,01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832,01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832,01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832,01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52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электрическöй энергия (вынйöр) единицалöн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1 013 652,69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инфраструктурнöй мынтысьöмъяс </w:t>
            </w:r>
            <w:r w:rsidRPr="0037751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2,62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3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2.4.2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37751E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3 315,04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3 597,35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3 955,52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4 297,58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1 853,24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1 853,24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1 853,24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1 853,24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53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электрическöй энергия (вынйöр) единицалöн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1 013 652,69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инфраструктурнöй мынтысьöмъяс </w:t>
            </w:r>
            <w:r w:rsidRPr="0037751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7751E">
              <w:rPr>
                <w:rFonts w:ascii="Times New Roman" w:hAnsi="Times New Roman" w:cs="Times New Roman"/>
              </w:rPr>
              <w:t>2,62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x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9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</w:tr>
      <w:tr w:rsidR="00293742" w:rsidRPr="004B2404" w:rsidTr="00293742">
        <w:trPr>
          <w:gridAfter w:val="4"/>
          <w:wAfter w:w="2880" w:type="dxa"/>
          <w:cantSplit/>
          <w:trHeight w:val="4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37751E" w:rsidRDefault="00293742" w:rsidP="0037751E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4B2404" w:rsidRDefault="00293742" w:rsidP="004B24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-</w:t>
            </w:r>
          </w:p>
        </w:tc>
      </w:tr>
    </w:tbl>
    <w:p w:rsidR="004B2404" w:rsidRPr="004B2404" w:rsidRDefault="004B2404" w:rsidP="004B240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B2404" w:rsidRPr="0037751E" w:rsidRDefault="004B2404" w:rsidP="001D0CA0">
      <w:pPr>
        <w:spacing w:after="163" w:line="1" w:lineRule="exact"/>
        <w:rPr>
          <w:sz w:val="20"/>
          <w:szCs w:val="20"/>
        </w:rPr>
      </w:pPr>
    </w:p>
    <w:p w:rsidR="001D0CA0" w:rsidRPr="0037751E" w:rsidRDefault="001D0CA0" w:rsidP="0037751E">
      <w:pPr>
        <w:shd w:val="clear" w:color="auto" w:fill="FFFFFF"/>
        <w:ind w:firstLine="426"/>
        <w:jc w:val="both"/>
        <w:rPr>
          <w:sz w:val="20"/>
          <w:szCs w:val="20"/>
        </w:rPr>
      </w:pPr>
      <w:r w:rsidRPr="0037751E">
        <w:rPr>
          <w:sz w:val="20"/>
          <w:szCs w:val="20"/>
          <w:vertAlign w:val="superscript"/>
        </w:rPr>
        <w:t>1</w:t>
      </w:r>
      <w:r w:rsidR="0037751E">
        <w:rPr>
          <w:sz w:val="20"/>
          <w:szCs w:val="20"/>
        </w:rPr>
        <w:t xml:space="preserve"> </w:t>
      </w:r>
      <w:r w:rsidRPr="0037751E">
        <w:rPr>
          <w:sz w:val="20"/>
          <w:szCs w:val="20"/>
        </w:rPr>
        <w:t xml:space="preserve">Ньöбысьясöс электрическöй энергияöн могмöдöмö пырысь услугаяс вылö тарифъяслöн ыджда да Россия Федерацияса законодательство серти государствосянь веськöдлан мынтысян ыджда, электрическöй энергия сетан услугаяс кындзи. </w:t>
      </w:r>
    </w:p>
    <w:p w:rsidR="001D0CA0" w:rsidRPr="0037751E" w:rsidRDefault="001D0CA0" w:rsidP="001D0CA0">
      <w:pPr>
        <w:shd w:val="clear" w:color="auto" w:fill="FFFFFF"/>
        <w:jc w:val="both"/>
        <w:rPr>
          <w:sz w:val="20"/>
          <w:szCs w:val="20"/>
        </w:rPr>
      </w:pPr>
      <w:r w:rsidRPr="0037751E">
        <w:rPr>
          <w:sz w:val="20"/>
          <w:szCs w:val="20"/>
        </w:rPr>
        <w:t>Пасйöд.</w:t>
      </w:r>
    </w:p>
    <w:p w:rsidR="001D0CA0" w:rsidRPr="0037751E" w:rsidRDefault="001D0CA0" w:rsidP="001D0CA0">
      <w:pPr>
        <w:shd w:val="clear" w:color="auto" w:fill="FFFFFF"/>
        <w:rPr>
          <w:sz w:val="20"/>
          <w:szCs w:val="20"/>
        </w:rPr>
      </w:pPr>
      <w:r w:rsidRPr="0037751E">
        <w:rPr>
          <w:sz w:val="20"/>
          <w:szCs w:val="20"/>
        </w:rPr>
        <w:t xml:space="preserve">2.3.1, 2.3.2, 2.3.3, 2.4.1, 2.4.2, 2.4.3 пунктъясын пасйöм тарифъясö пырöны «Оборонэнергосбыт» ВАК-лöн 285,99 шайт/МВт·ч. мында сбытöвöй рöскодъяс. </w:t>
      </w:r>
    </w:p>
    <w:p w:rsidR="001D0CA0" w:rsidRPr="0037751E" w:rsidRDefault="0037751E" w:rsidP="0037751E">
      <w:pPr>
        <w:shd w:val="clear" w:color="auto" w:fill="FFFFFF"/>
        <w:spacing w:line="187" w:lineRule="exact"/>
        <w:rPr>
          <w:sz w:val="20"/>
          <w:szCs w:val="20"/>
        </w:rPr>
      </w:pPr>
      <w:r>
        <w:rPr>
          <w:sz w:val="20"/>
          <w:szCs w:val="20"/>
        </w:rPr>
        <w:t>Т</w:t>
      </w:r>
      <w:r w:rsidR="001D0CA0" w:rsidRPr="0037751E">
        <w:rPr>
          <w:sz w:val="20"/>
          <w:szCs w:val="20"/>
        </w:rPr>
        <w:t>аысь кындзи, электрическöй энергия ньöбысьяслы колö содтöд мынтыны 2.1., 2.2. пунктъясын пасйöм тарифъясöн вöдитчöмысь.</w:t>
      </w:r>
      <w:r>
        <w:rPr>
          <w:sz w:val="20"/>
          <w:szCs w:val="20"/>
        </w:rPr>
        <w:t>».</w:t>
      </w:r>
    </w:p>
    <w:p w:rsidR="001D0CA0" w:rsidRDefault="001D0CA0" w:rsidP="001D0CA0">
      <w:pPr>
        <w:shd w:val="clear" w:color="auto" w:fill="FFFFFF"/>
        <w:spacing w:line="187" w:lineRule="exact"/>
        <w:ind w:left="38"/>
        <w:sectPr w:rsidR="001D0CA0">
          <w:headerReference w:type="default" r:id="rId8"/>
          <w:pgSz w:w="11909" w:h="16834"/>
          <w:pgMar w:top="1440" w:right="593" w:bottom="360" w:left="1135" w:header="720" w:footer="720" w:gutter="0"/>
          <w:cols w:space="60"/>
          <w:noEndnote/>
        </w:sectPr>
      </w:pPr>
    </w:p>
    <w:p w:rsidR="004530F7" w:rsidRPr="00CE6EA1" w:rsidRDefault="004530F7" w:rsidP="004530F7">
      <w:pPr>
        <w:shd w:val="clear" w:color="auto" w:fill="FFFFFF"/>
        <w:spacing w:line="360" w:lineRule="auto"/>
        <w:jc w:val="right"/>
      </w:pPr>
      <w:r w:rsidRPr="00CE6EA1">
        <w:lastRenderedPageBreak/>
        <w:t>Коми Республикаса тариф службал</w:t>
      </w:r>
      <w:r>
        <w:t>ö</w:t>
      </w:r>
      <w:r w:rsidRPr="00CE6EA1">
        <w:t>н</w:t>
      </w:r>
    </w:p>
    <w:p w:rsidR="004530F7" w:rsidRPr="00CE6EA1" w:rsidRDefault="004530F7" w:rsidP="004530F7">
      <w:pPr>
        <w:shd w:val="clear" w:color="auto" w:fill="FFFFFF"/>
        <w:spacing w:line="360" w:lineRule="auto"/>
        <w:jc w:val="right"/>
      </w:pPr>
      <w:r>
        <w:t xml:space="preserve">2011 во </w:t>
      </w:r>
      <w:r w:rsidRPr="00CE6EA1">
        <w:t>р</w:t>
      </w:r>
      <w:r>
        <w:t>ака</w:t>
      </w:r>
      <w:r w:rsidRPr="00CE6EA1">
        <w:t xml:space="preserve"> т</w:t>
      </w:r>
      <w:r>
        <w:t>öлысь 16 лунся 16</w:t>
      </w:r>
      <w:r w:rsidRPr="00CE6EA1">
        <w:t>/</w:t>
      </w:r>
      <w:r>
        <w:t>7</w:t>
      </w:r>
      <w:r w:rsidRPr="00CE6EA1">
        <w:t xml:space="preserve">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4530F7" w:rsidRPr="00CE6EA1" w:rsidRDefault="004530F7" w:rsidP="004530F7">
      <w:pPr>
        <w:shd w:val="clear" w:color="auto" w:fill="FFFFFF"/>
        <w:spacing w:line="360" w:lineRule="auto"/>
        <w:jc w:val="right"/>
      </w:pPr>
      <w:r>
        <w:t>3</w:t>
      </w:r>
      <w:r w:rsidRPr="00CE6EA1">
        <w:t xml:space="preserve"> №-а СОДТÖД</w:t>
      </w:r>
    </w:p>
    <w:p w:rsidR="004530F7" w:rsidRDefault="004530F7" w:rsidP="001D0CA0">
      <w:pPr>
        <w:shd w:val="clear" w:color="auto" w:fill="FFFFFF"/>
        <w:spacing w:line="360" w:lineRule="auto"/>
        <w:jc w:val="right"/>
      </w:pPr>
    </w:p>
    <w:p w:rsidR="001D0CA0" w:rsidRPr="00CE6EA1" w:rsidRDefault="004530F7" w:rsidP="001D0CA0">
      <w:pPr>
        <w:shd w:val="clear" w:color="auto" w:fill="FFFFFF"/>
        <w:spacing w:line="360" w:lineRule="auto"/>
        <w:jc w:val="right"/>
      </w:pPr>
      <w:r>
        <w:t>«</w:t>
      </w:r>
      <w:r w:rsidR="001D0CA0" w:rsidRPr="00CE6EA1">
        <w:t>Коми Республикаса тариф службал</w:t>
      </w:r>
      <w:r w:rsidR="001D0CA0">
        <w:t>ö</w:t>
      </w:r>
      <w:r w:rsidR="001D0CA0" w:rsidRPr="00CE6EA1">
        <w:t>н</w:t>
      </w:r>
    </w:p>
    <w:p w:rsidR="001D0CA0" w:rsidRPr="00CE6EA1" w:rsidRDefault="001D0CA0" w:rsidP="001D0CA0">
      <w:pPr>
        <w:shd w:val="clear" w:color="auto" w:fill="FFFFFF"/>
        <w:spacing w:line="360" w:lineRule="auto"/>
        <w:jc w:val="right"/>
      </w:pPr>
      <w:r w:rsidRPr="00CE6EA1">
        <w:t>2011 во т</w:t>
      </w:r>
      <w:r>
        <w:t>ö</w:t>
      </w:r>
      <w:r w:rsidRPr="00CE6EA1">
        <w:t>вш</w:t>
      </w:r>
      <w:r>
        <w:t>ö</w:t>
      </w:r>
      <w:r w:rsidRPr="00CE6EA1">
        <w:t>р т</w:t>
      </w:r>
      <w:r>
        <w:t>ö</w:t>
      </w:r>
      <w:r w:rsidRPr="00CE6EA1">
        <w:t>лысь 20 лунся 3/2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1D0CA0" w:rsidRDefault="001D0CA0" w:rsidP="001D0CA0">
      <w:pPr>
        <w:shd w:val="clear" w:color="auto" w:fill="FFFFFF"/>
        <w:spacing w:line="360" w:lineRule="auto"/>
        <w:jc w:val="right"/>
        <w:rPr>
          <w:b/>
          <w:bCs/>
          <w:spacing w:val="-1"/>
          <w:sz w:val="18"/>
          <w:szCs w:val="18"/>
        </w:rPr>
      </w:pPr>
      <w:r>
        <w:t>3</w:t>
      </w:r>
      <w:r w:rsidRPr="00CE6EA1">
        <w:t xml:space="preserve"> №-а СОДТÖД</w:t>
      </w:r>
      <w:r>
        <w:rPr>
          <w:b/>
          <w:bCs/>
          <w:spacing w:val="-1"/>
          <w:sz w:val="18"/>
          <w:szCs w:val="18"/>
        </w:rPr>
        <w:t xml:space="preserve"> </w:t>
      </w:r>
    </w:p>
    <w:p w:rsidR="001D0CA0" w:rsidRDefault="001D0CA0" w:rsidP="001D0CA0">
      <w:pPr>
        <w:shd w:val="clear" w:color="auto" w:fill="FFFFFF"/>
        <w:ind w:left="7517"/>
      </w:pPr>
    </w:p>
    <w:p w:rsidR="001D0CA0" w:rsidRDefault="001D0CA0" w:rsidP="001D0CA0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  <w:r w:rsidRPr="00187608">
        <w:rPr>
          <w:b/>
          <w:bCs/>
          <w:spacing w:val="-1"/>
        </w:rPr>
        <w:t>Коми Республика мутасын ньöбысьяслы энергияöн могмöдан сёрнитчöмъяс серти «Оборонэнергосбыт» ВАК-öн</w:t>
      </w:r>
      <w:r>
        <w:rPr>
          <w:b/>
          <w:bCs/>
          <w:spacing w:val="-1"/>
        </w:rPr>
        <w:t xml:space="preserve"> </w:t>
      </w:r>
      <w:r w:rsidRPr="00187608">
        <w:rPr>
          <w:b/>
          <w:bCs/>
          <w:spacing w:val="-1"/>
        </w:rPr>
        <w:t>сетöм электрическöй энергия (вынйöр) вылö донъяс (тарифъяс) йöзлы да накöд öткодялöм категорияа ньöбысьяслы сетöм электрическöй энергия (вынйöр) кындзи</w:t>
      </w:r>
      <w:r>
        <w:rPr>
          <w:b/>
          <w:bCs/>
          <w:spacing w:val="-1"/>
        </w:rPr>
        <w:t>, кодъяслы электрическöй энергия (вынйöр) сетан услугаяссö сетöны сöмын öтувъя национальнöй (ставроссияса) электрическöй везйö пырысь электросетевöй овмöсса объектъясöн вöдитчöмöн</w:t>
      </w:r>
    </w:p>
    <w:p w:rsidR="0002046C" w:rsidRDefault="0002046C" w:rsidP="001D0CA0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</w:p>
    <w:tbl>
      <w:tblPr>
        <w:tblW w:w="1223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66"/>
        <w:gridCol w:w="736"/>
        <w:gridCol w:w="425"/>
        <w:gridCol w:w="709"/>
        <w:gridCol w:w="851"/>
        <w:gridCol w:w="283"/>
        <w:gridCol w:w="425"/>
        <w:gridCol w:w="567"/>
        <w:gridCol w:w="709"/>
        <w:gridCol w:w="284"/>
        <w:gridCol w:w="992"/>
        <w:gridCol w:w="960"/>
        <w:gridCol w:w="221"/>
        <w:gridCol w:w="739"/>
        <w:gridCol w:w="960"/>
      </w:tblGrid>
      <w:tr w:rsidR="00293742" w:rsidRPr="00C12D2A" w:rsidTr="00293742">
        <w:trPr>
          <w:gridAfter w:val="4"/>
          <w:wAfter w:w="2880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293742" w:rsidRDefault="00293742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Д/в  №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293742" w:rsidRDefault="00293742" w:rsidP="00293742">
            <w:pPr>
              <w:shd w:val="clear" w:color="auto" w:fill="FFFFFF"/>
              <w:spacing w:line="187" w:lineRule="exact"/>
              <w:ind w:left="72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293742">
              <w:rPr>
                <w:b/>
                <w:bCs/>
                <w:sz w:val="20"/>
                <w:szCs w:val="20"/>
              </w:rPr>
              <w:t>Петкöдлас (ньöбысьяслöн группаяс сутки зонаяс серти ставка да дифференцируйтöм кузя тарифъяс)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742" w:rsidRPr="00293742" w:rsidRDefault="00293742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 xml:space="preserve">Мерайтан единица   </w:t>
            </w:r>
            <w:r w:rsidRPr="00293742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41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Напряжение диапазонъяс</w:t>
            </w:r>
          </w:p>
        </w:tc>
      </w:tr>
      <w:tr w:rsidR="00293742" w:rsidRPr="00C12D2A" w:rsidTr="00293742">
        <w:trPr>
          <w:gridAfter w:val="4"/>
          <w:wAfter w:w="2880" w:type="dxa"/>
          <w:cantSplit/>
          <w:trHeight w:val="7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916E05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916E05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ВН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СН-I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СН-II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НН</w:t>
            </w:r>
          </w:p>
        </w:tc>
      </w:tr>
      <w:tr w:rsidR="00293742" w:rsidRPr="00C12D2A" w:rsidTr="00293742">
        <w:trPr>
          <w:gridAfter w:val="4"/>
          <w:wAfter w:w="288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C12D2A" w:rsidRDefault="00293742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C12D2A" w:rsidRDefault="00293742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C12D2A" w:rsidRDefault="00293742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C12D2A" w:rsidRDefault="00293742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C12D2A" w:rsidRDefault="00293742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C12D2A" w:rsidRDefault="00293742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C12D2A" w:rsidRDefault="00293742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7</w:t>
            </w:r>
          </w:p>
        </w:tc>
      </w:tr>
      <w:tr w:rsidR="00293742" w:rsidRPr="00C12D2A" w:rsidTr="0029374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916E05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293742">
              <w:rPr>
                <w:b/>
                <w:bCs/>
                <w:sz w:val="20"/>
                <w:szCs w:val="20"/>
              </w:rPr>
              <w:t>Мукöд ньöбысь (тарифъяссö пасйöны СДВ-тöг)</w:t>
            </w:r>
          </w:p>
        </w:tc>
        <w:tc>
          <w:tcPr>
            <w:tcW w:w="960" w:type="dxa"/>
          </w:tcPr>
          <w:p w:rsidR="00293742" w:rsidRPr="00602770" w:rsidRDefault="00293742" w:rsidP="00916E0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</w:tcPr>
          <w:p w:rsidR="00293742" w:rsidRPr="00602770" w:rsidRDefault="00293742" w:rsidP="00916E05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</w:tcPr>
          <w:p w:rsidR="00293742" w:rsidRPr="00602770" w:rsidRDefault="00293742" w:rsidP="00916E05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293742" w:rsidRPr="00C12D2A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742" w:rsidRPr="00293742" w:rsidRDefault="00293742" w:rsidP="00916E05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293742">
              <w:rPr>
                <w:b/>
                <w:bCs/>
                <w:sz w:val="20"/>
                <w:szCs w:val="20"/>
              </w:rPr>
              <w:t xml:space="preserve">Öти ставкаа тариф, мый дифференцируйтöма вынйöрöн вöдитчан час лыд серти </w:t>
            </w:r>
          </w:p>
        </w:tc>
      </w:tr>
      <w:tr w:rsidR="00916E05" w:rsidRPr="00C12D2A" w:rsidTr="00293742">
        <w:trPr>
          <w:gridAfter w:val="4"/>
          <w:wAfter w:w="288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293742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 xml:space="preserve">7001-сянь да унджык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ind w:left="446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3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1 179,23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7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2.1.1.2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78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2.1.1.3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инфраструктурнöй мынтысьöмъяс </w:t>
            </w:r>
            <w:r w:rsidRPr="0045628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42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2.1.1.4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37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36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56282">
              <w:rPr>
                <w:rFonts w:ascii="Times New Roman" w:hAnsi="Times New Roman" w:cs="Times New Roman"/>
                <w:b/>
              </w:rPr>
              <w:t>2.1.2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6501-сянь 7000 часöдз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2.1.2.1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1 217,81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85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2.1.2.2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85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2.1.2.3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инфраструктурнöй мынтысьöмъяс </w:t>
            </w:r>
            <w:r w:rsidRPr="0045628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E05" w:rsidRPr="00C12D2A" w:rsidTr="00456282">
        <w:trPr>
          <w:gridAfter w:val="4"/>
          <w:wAfter w:w="2880" w:type="dxa"/>
          <w:cantSplit/>
          <w:trHeight w:val="4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2.1.2.4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41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40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456282">
              <w:rPr>
                <w:rFonts w:ascii="Times New Roman" w:hAnsi="Times New Roman" w:cs="Times New Roman"/>
                <w:b/>
              </w:rPr>
              <w:t xml:space="preserve">2.1.3 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6001-сянь 6500 часöдз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2.1.3.1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1 248,67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92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2.1.3.2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8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2.1.3.3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инфраструктурнöй мынтысьöмъяс </w:t>
            </w:r>
            <w:r w:rsidRPr="0045628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2.1.3.4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40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tabs>
                <w:tab w:val="left" w:pos="3262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39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tabs>
                <w:tab w:val="left" w:pos="3190"/>
                <w:tab w:val="left" w:pos="3262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2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56282">
              <w:rPr>
                <w:rFonts w:ascii="Times New Roman" w:hAnsi="Times New Roman" w:cs="Times New Roman"/>
                <w:b/>
              </w:rPr>
              <w:t>2.1.4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5501-сянь 6000 часöдз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2.1.4.1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1 284,90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92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2.1.4.2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8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2.1.4.3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инфраструктурнöй мынтысьöмъяс </w:t>
            </w:r>
            <w:r w:rsidRPr="0045628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46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2.1.4.4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41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tabs>
                <w:tab w:val="left" w:pos="3262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40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tabs>
                <w:tab w:val="left" w:pos="3262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2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56282">
              <w:rPr>
                <w:rFonts w:ascii="Times New Roman" w:hAnsi="Times New Roman" w:cs="Times New Roman"/>
                <w:b/>
              </w:rPr>
              <w:t>2.1.5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5001-сянь 5500 часöдз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2.1.5.1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1 328,03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85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lastRenderedPageBreak/>
              <w:t>2.1.5.2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83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2.1.5.3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инфраструктурнöй мынтысьöмъяс </w:t>
            </w:r>
            <w:r w:rsidRPr="0045628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46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2.1.5.4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41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40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56282">
              <w:rPr>
                <w:rFonts w:ascii="Times New Roman" w:hAnsi="Times New Roman" w:cs="Times New Roman"/>
                <w:b/>
              </w:rPr>
              <w:t>2.1.6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4501-сянь 5000 часöдз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2.1.6.1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1 380,25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7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2.1.6.2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80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2.1.6.3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инфраструктурнöй мынтысьöмъяс </w:t>
            </w:r>
            <w:r w:rsidRPr="0045628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41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2.1.6.4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51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tabs>
                <w:tab w:val="left" w:pos="3262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41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tabs>
                <w:tab w:val="left" w:pos="3262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293742">
        <w:trPr>
          <w:gridAfter w:val="4"/>
          <w:wAfter w:w="288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56282">
              <w:rPr>
                <w:rFonts w:ascii="Times New Roman" w:hAnsi="Times New Roman" w:cs="Times New Roman"/>
                <w:b/>
              </w:rPr>
              <w:t>2.1.7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4500 час</w:t>
            </w:r>
            <w:r w:rsidR="00456282" w:rsidRPr="00456282">
              <w:rPr>
                <w:b/>
                <w:bCs/>
                <w:sz w:val="20"/>
                <w:szCs w:val="20"/>
              </w:rPr>
              <w:t>ысь этшаджык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2.1.7.1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1 444,75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80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2.1.7.2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829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2.1.7.3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инфраструктурнöй мынтысьöмъяс </w:t>
            </w:r>
            <w:r w:rsidRPr="0045628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46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2.1.7.4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916E05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39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916E05" w:rsidRPr="00C12D2A" w:rsidTr="00456282">
        <w:trPr>
          <w:gridAfter w:val="4"/>
          <w:wAfter w:w="2880" w:type="dxa"/>
          <w:cantSplit/>
          <w:trHeight w:val="40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456282" w:rsidRDefault="00916E05" w:rsidP="00456282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E05" w:rsidRPr="00C12D2A" w:rsidRDefault="00916E05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4162A4" w:rsidRPr="00C12D2A" w:rsidTr="001676A0">
        <w:trPr>
          <w:gridAfter w:val="2"/>
          <w:wAfter w:w="1699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5A695B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4162A4" w:rsidRDefault="004162A4" w:rsidP="001676A0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b/>
                <w:bCs/>
                <w:sz w:val="20"/>
                <w:szCs w:val="20"/>
              </w:rPr>
              <w:t>Кык ставкаа тариф</w:t>
            </w:r>
          </w:p>
        </w:tc>
        <w:tc>
          <w:tcPr>
            <w:tcW w:w="1181" w:type="dxa"/>
            <w:gridSpan w:val="2"/>
          </w:tcPr>
          <w:p w:rsidR="004162A4" w:rsidRPr="00602770" w:rsidRDefault="004162A4" w:rsidP="001676A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162A4" w:rsidRPr="00C12D2A" w:rsidTr="004162A4">
        <w:trPr>
          <w:gridAfter w:val="4"/>
          <w:wAfter w:w="2880" w:type="dxa"/>
          <w:cantSplit/>
          <w:trHeight w:val="42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2A4" w:rsidRPr="005A695B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lastRenderedPageBreak/>
              <w:t>2.2.1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4162A4" w:rsidRDefault="004162A4" w:rsidP="001676A0">
            <w:pPr>
              <w:shd w:val="clear" w:color="auto" w:fill="FFFFFF"/>
              <w:rPr>
                <w:rFonts w:eastAsiaTheme="minorEastAsia"/>
                <w:b/>
                <w:sz w:val="20"/>
                <w:szCs w:val="20"/>
              </w:rPr>
            </w:pPr>
            <w:r w:rsidRPr="004162A4">
              <w:rPr>
                <w:b/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4162A4" w:rsidRDefault="004162A4" w:rsidP="004162A4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4162A4" w:rsidRPr="00C12D2A" w:rsidTr="004162A4">
        <w:trPr>
          <w:gridAfter w:val="4"/>
          <w:wAfter w:w="2880" w:type="dxa"/>
          <w:cantSplit/>
          <w:trHeight w:val="659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62A4" w:rsidRPr="00C12D2A" w:rsidRDefault="004162A4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4162A4" w:rsidRDefault="004162A4" w:rsidP="001676A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 xml:space="preserve">электрическöй арталан вынйöр единицалöн шöркодь арталöм донлöн ставка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4162A4" w:rsidRDefault="004162A4" w:rsidP="004162A4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217 010,72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4162A4" w:rsidRPr="00C12D2A" w:rsidTr="00293742">
        <w:trPr>
          <w:gridAfter w:val="4"/>
          <w:wAfter w:w="2880" w:type="dxa"/>
          <w:cantSplit/>
          <w:trHeight w:val="7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4162A4" w:rsidRDefault="004162A4" w:rsidP="001676A0">
            <w:pPr>
              <w:shd w:val="clear" w:color="auto" w:fill="FFFFFF"/>
              <w:spacing w:line="206" w:lineRule="exact"/>
              <w:ind w:right="1032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электроэнергия единицалöн шöркодь арталöм дон ставка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4162A4" w:rsidRDefault="004162A4" w:rsidP="004162A4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832,01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4162A4" w:rsidRPr="00C12D2A" w:rsidTr="00293742">
        <w:trPr>
          <w:gridAfter w:val="4"/>
          <w:wAfter w:w="2880" w:type="dxa"/>
          <w:cantSplit/>
          <w:trHeight w:val="13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2A4" w:rsidRPr="005A695B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2.2.2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4162A4" w:rsidRDefault="004162A4" w:rsidP="001676A0">
            <w:pPr>
              <w:shd w:val="clear" w:color="auto" w:fill="FFFFFF"/>
              <w:spacing w:line="206" w:lineRule="exact"/>
              <w:ind w:right="341"/>
              <w:rPr>
                <w:rFonts w:eastAsiaTheme="minorEastAsia"/>
                <w:b/>
                <w:sz w:val="20"/>
                <w:szCs w:val="20"/>
              </w:rPr>
            </w:pPr>
            <w:r w:rsidRPr="004162A4">
              <w:rPr>
                <w:b/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4162A4" w:rsidRDefault="004162A4" w:rsidP="004162A4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4162A4" w:rsidRPr="00C12D2A" w:rsidTr="004162A4">
        <w:trPr>
          <w:gridAfter w:val="4"/>
          <w:wAfter w:w="2880" w:type="dxa"/>
          <w:cantSplit/>
          <w:trHeight w:val="108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62A4" w:rsidRPr="00C12D2A" w:rsidRDefault="004162A4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4162A4" w:rsidRDefault="004162A4" w:rsidP="004162A4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4162A4" w:rsidRDefault="004162A4" w:rsidP="004162A4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4162A4" w:rsidRPr="00C12D2A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4162A4" w:rsidRDefault="004162A4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4162A4" w:rsidRDefault="004162A4" w:rsidP="004162A4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4162A4" w:rsidRPr="00C12D2A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4162A4" w:rsidRDefault="004162A4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 xml:space="preserve">инфраструктурнöй мынтысьöмъяс </w:t>
            </w:r>
            <w:r w:rsidRPr="004162A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4162A4" w:rsidRDefault="004162A4" w:rsidP="004162A4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4162A4" w:rsidRPr="00C12D2A" w:rsidTr="004162A4">
        <w:trPr>
          <w:gridAfter w:val="4"/>
          <w:wAfter w:w="2880" w:type="dxa"/>
          <w:cantSplit/>
          <w:trHeight w:val="40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4162A4" w:rsidRDefault="004162A4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4162A4" w:rsidRDefault="004162A4" w:rsidP="004162A4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4162A4" w:rsidRPr="00C12D2A" w:rsidTr="00293742">
        <w:trPr>
          <w:gridAfter w:val="4"/>
          <w:wAfter w:w="2880" w:type="dxa"/>
          <w:cantSplit/>
          <w:trHeight w:val="8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62A4" w:rsidRPr="00C12D2A" w:rsidRDefault="004162A4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4162A4" w:rsidRDefault="004162A4" w:rsidP="004162A4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4162A4" w:rsidRDefault="004162A4" w:rsidP="004162A4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4162A4" w:rsidRPr="00C12D2A" w:rsidTr="004162A4">
        <w:trPr>
          <w:gridAfter w:val="4"/>
          <w:wAfter w:w="2880" w:type="dxa"/>
          <w:cantSplit/>
          <w:trHeight w:val="6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4162A4" w:rsidRDefault="004162A4" w:rsidP="004162A4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4162A4" w:rsidRDefault="004162A4" w:rsidP="004162A4">
            <w:pPr>
              <w:shd w:val="clear" w:color="auto" w:fill="FFFFFF"/>
              <w:spacing w:line="206" w:lineRule="exact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A4" w:rsidRPr="00C12D2A" w:rsidRDefault="004162A4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1676A0">
        <w:trPr>
          <w:gridAfter w:val="2"/>
          <w:wAfter w:w="1699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5A695B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b/>
                <w:bCs/>
                <w:sz w:val="20"/>
                <w:szCs w:val="20"/>
              </w:rPr>
              <w:t xml:space="preserve">Суткилöн куим зона серти дифференцируйтан тарифъяс </w:t>
            </w:r>
          </w:p>
        </w:tc>
        <w:tc>
          <w:tcPr>
            <w:tcW w:w="1181" w:type="dxa"/>
            <w:gridSpan w:val="2"/>
          </w:tcPr>
          <w:p w:rsidR="0060753E" w:rsidRPr="00602770" w:rsidRDefault="0060753E" w:rsidP="001676A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60753E" w:rsidRPr="00C12D2A" w:rsidTr="00293742">
        <w:trPr>
          <w:gridAfter w:val="4"/>
          <w:wAfter w:w="288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5A695B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2.3.1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60753E">
              <w:rPr>
                <w:b/>
                <w:bCs/>
                <w:sz w:val="20"/>
                <w:szCs w:val="20"/>
              </w:rPr>
              <w:t>войся зона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ind w:left="446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60753E" w:rsidRPr="00C12D2A" w:rsidTr="0060753E">
        <w:trPr>
          <w:gridAfter w:val="4"/>
          <w:wAfter w:w="2880" w:type="dxa"/>
          <w:cantSplit/>
          <w:trHeight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2.3.1.1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832,01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60753E">
        <w:trPr>
          <w:gridAfter w:val="4"/>
          <w:wAfter w:w="2880" w:type="dxa"/>
          <w:cantSplit/>
          <w:trHeight w:val="9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2.3.1.2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spacing w:line="206" w:lineRule="exact"/>
              <w:ind w:right="-97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60753E" w:rsidRPr="00C12D2A" w:rsidTr="0060753E">
        <w:trPr>
          <w:gridAfter w:val="4"/>
          <w:wAfter w:w="2880" w:type="dxa"/>
          <w:cantSplit/>
          <w:trHeight w:val="103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spacing w:line="206" w:lineRule="exact"/>
              <w:ind w:right="-97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2.3.1.3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инфраструктурнöй мынтысьöмъяс </w:t>
            </w:r>
            <w:r w:rsidRPr="0060753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60753E">
        <w:trPr>
          <w:gridAfter w:val="4"/>
          <w:wAfter w:w="2880" w:type="dxa"/>
          <w:cantSplit/>
          <w:trHeight w:val="43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2.3.1.4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60753E" w:rsidRPr="00C12D2A" w:rsidTr="00293742">
        <w:trPr>
          <w:gridAfter w:val="4"/>
          <w:wAfter w:w="2880" w:type="dxa"/>
          <w:cantSplit/>
          <w:trHeight w:val="8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tabs>
                <w:tab w:val="left" w:pos="2526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60753E">
        <w:trPr>
          <w:gridAfter w:val="4"/>
          <w:wAfter w:w="2880" w:type="dxa"/>
          <w:cantSplit/>
          <w:trHeight w:val="56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spacing w:line="206" w:lineRule="exact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60753E">
        <w:trPr>
          <w:gridAfter w:val="4"/>
          <w:wAfter w:w="2880" w:type="dxa"/>
          <w:cantSplit/>
          <w:trHeight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5A695B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lastRenderedPageBreak/>
              <w:t>2.3.2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60753E">
              <w:rPr>
                <w:b/>
                <w:bCs/>
                <w:sz w:val="20"/>
                <w:szCs w:val="20"/>
              </w:rPr>
              <w:t>полупикöвöй зона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60753E" w:rsidRPr="00C12D2A" w:rsidTr="0060753E">
        <w:trPr>
          <w:gridAfter w:val="4"/>
          <w:wAfter w:w="2880" w:type="dxa"/>
          <w:cantSplit/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2.3.2.1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1 167,08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60753E">
        <w:trPr>
          <w:gridAfter w:val="4"/>
          <w:wAfter w:w="2880" w:type="dxa"/>
          <w:cantSplit/>
          <w:trHeight w:val="107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2.3.2.2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60753E" w:rsidRPr="00C12D2A" w:rsidTr="0060753E">
        <w:trPr>
          <w:gridAfter w:val="4"/>
          <w:wAfter w:w="2880" w:type="dxa"/>
          <w:cantSplit/>
          <w:trHeight w:val="111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2.3.2.3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инфраструктурнöй мынтысьöмъяс </w:t>
            </w:r>
            <w:r w:rsidRPr="0060753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60753E">
        <w:trPr>
          <w:gridAfter w:val="4"/>
          <w:wAfter w:w="2880" w:type="dxa"/>
          <w:cantSplit/>
          <w:trHeight w:val="41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2.3.2.4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60753E" w:rsidRPr="00C12D2A" w:rsidTr="00293742">
        <w:trPr>
          <w:gridAfter w:val="4"/>
          <w:wAfter w:w="2880" w:type="dxa"/>
          <w:cantSplit/>
          <w:trHeight w:val="8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60753E">
        <w:trPr>
          <w:gridAfter w:val="4"/>
          <w:wAfter w:w="2880" w:type="dxa"/>
          <w:cantSplit/>
          <w:trHeight w:val="64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spacing w:line="206" w:lineRule="exact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293742">
        <w:trPr>
          <w:gridAfter w:val="4"/>
          <w:wAfter w:w="288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5A695B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2.3.3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60753E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60753E" w:rsidRPr="00C12D2A" w:rsidTr="0060753E">
        <w:trPr>
          <w:gridAfter w:val="4"/>
          <w:wAfter w:w="2880" w:type="dxa"/>
          <w:cantSplit/>
          <w:trHeight w:val="4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2.3.3.1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3 911,71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60753E">
        <w:trPr>
          <w:gridAfter w:val="4"/>
          <w:wAfter w:w="2880" w:type="dxa"/>
          <w:cantSplit/>
          <w:trHeight w:val="10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2.3.3.2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spacing w:line="206" w:lineRule="exact"/>
              <w:ind w:right="-97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60753E" w:rsidRPr="00C12D2A" w:rsidTr="0060753E">
        <w:trPr>
          <w:gridAfter w:val="4"/>
          <w:wAfter w:w="2880" w:type="dxa"/>
          <w:cantSplit/>
          <w:trHeight w:val="112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2.3.3.3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инфраструктурнöй мынтысьöмъяс </w:t>
            </w:r>
            <w:r w:rsidRPr="0060753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60753E">
        <w:trPr>
          <w:gridAfter w:val="4"/>
          <w:wAfter w:w="2880" w:type="dxa"/>
          <w:cantSplit/>
          <w:trHeight w:val="40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2.3.3.4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60753E" w:rsidRPr="00C12D2A" w:rsidTr="00293742">
        <w:trPr>
          <w:gridAfter w:val="4"/>
          <w:wAfter w:w="2880" w:type="dxa"/>
          <w:cantSplit/>
          <w:trHeight w:val="8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60753E">
        <w:trPr>
          <w:gridAfter w:val="4"/>
          <w:wAfter w:w="2880" w:type="dxa"/>
          <w:cantSplit/>
          <w:trHeight w:val="65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spacing w:line="206" w:lineRule="exact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1676A0">
        <w:trPr>
          <w:gridAfter w:val="2"/>
          <w:wAfter w:w="1699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5A695B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b/>
                <w:bCs/>
                <w:sz w:val="20"/>
                <w:szCs w:val="20"/>
              </w:rPr>
              <w:t>Суткилöн кык зона серти дифференцируйтöм тарифъяс</w:t>
            </w:r>
          </w:p>
        </w:tc>
        <w:tc>
          <w:tcPr>
            <w:tcW w:w="1181" w:type="dxa"/>
            <w:gridSpan w:val="2"/>
          </w:tcPr>
          <w:p w:rsidR="0060753E" w:rsidRPr="00602770" w:rsidRDefault="0060753E" w:rsidP="001676A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60753E" w:rsidRPr="00C12D2A" w:rsidTr="00293742">
        <w:trPr>
          <w:gridAfter w:val="4"/>
          <w:wAfter w:w="288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5A695B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2.4.1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60753E">
              <w:rPr>
                <w:b/>
                <w:bCs/>
                <w:sz w:val="20"/>
                <w:szCs w:val="20"/>
              </w:rPr>
              <w:t>войся зона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60753E" w:rsidRPr="00C12D2A" w:rsidTr="0060753E">
        <w:trPr>
          <w:gridAfter w:val="4"/>
          <w:wAfter w:w="2880" w:type="dxa"/>
          <w:cantSplit/>
          <w:trHeight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2.4.1.1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832,01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5A695B">
        <w:trPr>
          <w:gridAfter w:val="4"/>
          <w:wAfter w:w="2880" w:type="dxa"/>
          <w:cantSplit/>
          <w:trHeight w:val="113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lastRenderedPageBreak/>
              <w:t>2.4.1.2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tabs>
                <w:tab w:val="left" w:pos="2526"/>
              </w:tabs>
              <w:spacing w:line="206" w:lineRule="exact"/>
              <w:ind w:right="-97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60753E" w:rsidRPr="00C12D2A" w:rsidTr="005A695B">
        <w:trPr>
          <w:gridAfter w:val="4"/>
          <w:wAfter w:w="2880" w:type="dxa"/>
          <w:cantSplit/>
          <w:trHeight w:val="112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tabs>
                <w:tab w:val="left" w:pos="2526"/>
              </w:tabs>
              <w:spacing w:line="206" w:lineRule="exact"/>
              <w:ind w:right="-97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2.4.1.3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5A695B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5A695B">
              <w:rPr>
                <w:sz w:val="20"/>
                <w:szCs w:val="20"/>
              </w:rPr>
              <w:t xml:space="preserve">инфраструктурнöй мынтысьöмъяс </w:t>
            </w:r>
            <w:r w:rsidRPr="005A695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5A695B">
        <w:trPr>
          <w:gridAfter w:val="4"/>
          <w:wAfter w:w="2880" w:type="dxa"/>
          <w:cantSplit/>
          <w:trHeight w:val="4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2.4.1.4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60753E" w:rsidRPr="00C12D2A" w:rsidTr="00293742">
        <w:trPr>
          <w:gridAfter w:val="4"/>
          <w:wAfter w:w="2880" w:type="dxa"/>
          <w:cantSplit/>
          <w:trHeight w:val="8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5A695B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5A695B">
        <w:trPr>
          <w:gridAfter w:val="4"/>
          <w:wAfter w:w="2880" w:type="dxa"/>
          <w:cantSplit/>
          <w:trHeight w:val="63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5A695B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spacing w:line="206" w:lineRule="exact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293742">
        <w:trPr>
          <w:gridAfter w:val="4"/>
          <w:wAfter w:w="288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5A695B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2.4.2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60753E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60753E" w:rsidRPr="00C12D2A" w:rsidTr="005A695B">
        <w:trPr>
          <w:gridAfter w:val="4"/>
          <w:wAfter w:w="2880" w:type="dxa"/>
          <w:cantSplit/>
          <w:trHeight w:val="4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2.4.2.1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1 853,24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5A695B">
        <w:trPr>
          <w:gridAfter w:val="4"/>
          <w:wAfter w:w="2880" w:type="dxa"/>
          <w:cantSplit/>
          <w:trHeight w:val="109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2.4.2.2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5A695B">
            <w:pPr>
              <w:shd w:val="clear" w:color="auto" w:fill="FFFFFF"/>
              <w:spacing w:line="206" w:lineRule="exact"/>
              <w:ind w:right="-97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60753E" w:rsidRPr="00C12D2A" w:rsidTr="005A695B">
        <w:trPr>
          <w:gridAfter w:val="4"/>
          <w:wAfter w:w="2880" w:type="dxa"/>
          <w:cantSplit/>
          <w:trHeight w:val="98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5A695B">
            <w:pPr>
              <w:shd w:val="clear" w:color="auto" w:fill="FFFFFF"/>
              <w:spacing w:line="206" w:lineRule="exact"/>
              <w:ind w:right="-97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293742">
        <w:trPr>
          <w:gridAfter w:val="4"/>
          <w:wAfter w:w="2880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293742">
        <w:trPr>
          <w:gridAfter w:val="4"/>
          <w:wAfter w:w="288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2.4.2.3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5A695B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5A695B">
              <w:rPr>
                <w:sz w:val="20"/>
                <w:szCs w:val="20"/>
              </w:rPr>
              <w:t xml:space="preserve">инфраструктурнöй мынтысьöмъяс </w:t>
            </w:r>
            <w:r w:rsidRPr="005A695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5A695B">
        <w:trPr>
          <w:gridAfter w:val="4"/>
          <w:wAfter w:w="2880" w:type="dxa"/>
          <w:cantSplit/>
          <w:trHeight w:val="38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2.4.2.4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x</w:t>
            </w:r>
          </w:p>
        </w:tc>
      </w:tr>
      <w:tr w:rsidR="0060753E" w:rsidRPr="00C12D2A" w:rsidTr="00293742">
        <w:trPr>
          <w:gridAfter w:val="4"/>
          <w:wAfter w:w="2880" w:type="dxa"/>
          <w:cantSplit/>
          <w:trHeight w:val="8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5A695B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  <w:tr w:rsidR="0060753E" w:rsidRPr="00C12D2A" w:rsidTr="005A695B">
        <w:trPr>
          <w:gridAfter w:val="4"/>
          <w:wAfter w:w="2880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916E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5A695B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60753E" w:rsidRDefault="0060753E" w:rsidP="0060753E">
            <w:pPr>
              <w:shd w:val="clear" w:color="auto" w:fill="FFFFFF"/>
              <w:spacing w:line="206" w:lineRule="exact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53E" w:rsidRPr="00C12D2A" w:rsidRDefault="0060753E" w:rsidP="00526D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-</w:t>
            </w:r>
          </w:p>
        </w:tc>
      </w:tr>
    </w:tbl>
    <w:p w:rsidR="0092510A" w:rsidRPr="00C12D2A" w:rsidRDefault="0092510A" w:rsidP="0092510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2510A" w:rsidRDefault="0092510A" w:rsidP="001D0CA0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</w:p>
    <w:p w:rsidR="001D0CA0" w:rsidRPr="00526D3C" w:rsidRDefault="001D0CA0" w:rsidP="001D0CA0">
      <w:pPr>
        <w:shd w:val="clear" w:color="auto" w:fill="FFFFFF"/>
        <w:ind w:firstLine="158"/>
        <w:jc w:val="both"/>
        <w:rPr>
          <w:b/>
          <w:sz w:val="14"/>
          <w:szCs w:val="14"/>
          <w:vertAlign w:val="superscript"/>
        </w:rPr>
      </w:pPr>
    </w:p>
    <w:p w:rsidR="001D0CA0" w:rsidRPr="005A695B" w:rsidRDefault="001D0CA0" w:rsidP="005A695B">
      <w:pPr>
        <w:shd w:val="clear" w:color="auto" w:fill="FFFFFF"/>
        <w:ind w:firstLine="426"/>
        <w:jc w:val="both"/>
        <w:rPr>
          <w:sz w:val="20"/>
          <w:szCs w:val="20"/>
        </w:rPr>
      </w:pPr>
      <w:r w:rsidRPr="005A695B">
        <w:rPr>
          <w:sz w:val="20"/>
          <w:szCs w:val="20"/>
          <w:vertAlign w:val="superscript"/>
        </w:rPr>
        <w:t>1</w:t>
      </w:r>
      <w:r w:rsidRPr="005A695B">
        <w:rPr>
          <w:sz w:val="20"/>
          <w:szCs w:val="20"/>
        </w:rPr>
        <w:t xml:space="preserve"> Ньöбысьясöс электрическöй энергияöн могмöдöмö пырысь услугаяс вылö тарифъяслöн ыджда да Россия Федерацияса законодательство серти государствосянь веськöдлан мынтысян ыджда, электрическöй энергия сетан услугаяс кындзи. </w:t>
      </w:r>
    </w:p>
    <w:p w:rsidR="001D0CA0" w:rsidRPr="005A695B" w:rsidRDefault="001D0CA0" w:rsidP="001D0CA0">
      <w:pPr>
        <w:shd w:val="clear" w:color="auto" w:fill="FFFFFF"/>
        <w:rPr>
          <w:sz w:val="20"/>
          <w:szCs w:val="20"/>
        </w:rPr>
      </w:pPr>
    </w:p>
    <w:p w:rsidR="001D0CA0" w:rsidRPr="005A695B" w:rsidRDefault="001D0CA0" w:rsidP="001D0CA0">
      <w:pPr>
        <w:shd w:val="clear" w:color="auto" w:fill="FFFFFF"/>
        <w:rPr>
          <w:sz w:val="20"/>
          <w:szCs w:val="20"/>
        </w:rPr>
      </w:pPr>
      <w:r w:rsidRPr="005A695B">
        <w:rPr>
          <w:sz w:val="20"/>
          <w:szCs w:val="20"/>
        </w:rPr>
        <w:t>Пасйöдъяс.</w:t>
      </w:r>
    </w:p>
    <w:p w:rsidR="001D0CA0" w:rsidRPr="005A695B" w:rsidRDefault="001D0CA0" w:rsidP="001D0CA0">
      <w:pPr>
        <w:shd w:val="clear" w:color="auto" w:fill="FFFFFF"/>
        <w:rPr>
          <w:sz w:val="20"/>
          <w:szCs w:val="20"/>
        </w:rPr>
      </w:pPr>
    </w:p>
    <w:p w:rsidR="001D0CA0" w:rsidRPr="003F69C6" w:rsidRDefault="003F69C6" w:rsidP="003F69C6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1) </w:t>
      </w:r>
      <w:r w:rsidR="001D0CA0" w:rsidRPr="003F69C6">
        <w:rPr>
          <w:sz w:val="20"/>
          <w:szCs w:val="20"/>
        </w:rPr>
        <w:t xml:space="preserve">Тайö содтöдöн урчитöм тарифъясöн вöдитчигöн электрическöй энергия ньöбысьяслы колö содтöд мынтыны «Оборонэнергосбыт» ВАК-лöн 285,99 шайт/МВт·ч. мында сбытöвöй рöскод. </w:t>
      </w:r>
    </w:p>
    <w:p w:rsidR="001D0CA0" w:rsidRPr="005A695B" w:rsidRDefault="001D0CA0" w:rsidP="005A695B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1D0CA0" w:rsidRPr="003F69C6" w:rsidRDefault="003F69C6" w:rsidP="003F69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="001D0CA0" w:rsidRPr="003F69C6">
        <w:rPr>
          <w:sz w:val="20"/>
          <w:szCs w:val="20"/>
        </w:rPr>
        <w:t>Тайö содтöднас оз вöдитчыны вуджан кадколастöдз, мый урчитöма «Электроэнергетика йылысь» 2003 во рака тöлысь 26 лунся 35-ФЗ №-а федеральнöй оланпасöн «Электроэнергетика йылысь» федеральнöй оланпасса 8 да 21 статьяясö вежсьöмъяс пыртöм йылысь» 2010 во сора тöлысь 26 лунся 188-ФЗ №-а федеральнöй оланпас редакцияын.</w:t>
      </w:r>
      <w:r>
        <w:rPr>
          <w:sz w:val="20"/>
          <w:szCs w:val="20"/>
        </w:rPr>
        <w:t>».</w:t>
      </w:r>
    </w:p>
    <w:p w:rsidR="001D0CA0" w:rsidRPr="005A695B" w:rsidRDefault="001D0CA0" w:rsidP="001D0CA0">
      <w:pPr>
        <w:ind w:firstLine="709"/>
        <w:jc w:val="both"/>
        <w:rPr>
          <w:sz w:val="20"/>
          <w:szCs w:val="20"/>
        </w:rPr>
      </w:pPr>
      <w:r w:rsidRPr="005A695B">
        <w:rPr>
          <w:sz w:val="20"/>
          <w:szCs w:val="20"/>
        </w:rPr>
        <w:br w:type="page"/>
      </w:r>
    </w:p>
    <w:p w:rsidR="0092510A" w:rsidRPr="00CE6EA1" w:rsidRDefault="0092510A" w:rsidP="0092510A">
      <w:pPr>
        <w:shd w:val="clear" w:color="auto" w:fill="FFFFFF"/>
        <w:spacing w:line="360" w:lineRule="auto"/>
        <w:jc w:val="right"/>
      </w:pPr>
      <w:r w:rsidRPr="00CE6EA1">
        <w:lastRenderedPageBreak/>
        <w:t>Коми Республикаса тариф службал</w:t>
      </w:r>
      <w:r>
        <w:t>ö</w:t>
      </w:r>
      <w:r w:rsidRPr="00CE6EA1">
        <w:t>н</w:t>
      </w:r>
    </w:p>
    <w:p w:rsidR="0092510A" w:rsidRPr="00CE6EA1" w:rsidRDefault="0092510A" w:rsidP="0092510A">
      <w:pPr>
        <w:shd w:val="clear" w:color="auto" w:fill="FFFFFF"/>
        <w:spacing w:line="360" w:lineRule="auto"/>
        <w:jc w:val="right"/>
      </w:pPr>
      <w:r>
        <w:t xml:space="preserve">2011 во </w:t>
      </w:r>
      <w:r w:rsidRPr="00CE6EA1">
        <w:t>р</w:t>
      </w:r>
      <w:r>
        <w:t>ака</w:t>
      </w:r>
      <w:r w:rsidRPr="00CE6EA1">
        <w:t xml:space="preserve"> т</w:t>
      </w:r>
      <w:r>
        <w:t>öлысь 16 лунся 16</w:t>
      </w:r>
      <w:r w:rsidRPr="00CE6EA1">
        <w:t>/</w:t>
      </w:r>
      <w:r>
        <w:t>7</w:t>
      </w:r>
      <w:r w:rsidRPr="00CE6EA1">
        <w:t xml:space="preserve">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92510A" w:rsidRPr="00CE6EA1" w:rsidRDefault="0092510A" w:rsidP="0092510A">
      <w:pPr>
        <w:shd w:val="clear" w:color="auto" w:fill="FFFFFF"/>
        <w:spacing w:line="360" w:lineRule="auto"/>
        <w:jc w:val="right"/>
      </w:pPr>
      <w:r>
        <w:t>4</w:t>
      </w:r>
      <w:r w:rsidRPr="00CE6EA1">
        <w:t xml:space="preserve"> №-а СОДТÖД</w:t>
      </w:r>
    </w:p>
    <w:p w:rsidR="0092510A" w:rsidRDefault="0092510A" w:rsidP="001D0CA0">
      <w:pPr>
        <w:shd w:val="clear" w:color="auto" w:fill="FFFFFF"/>
        <w:spacing w:line="360" w:lineRule="auto"/>
        <w:jc w:val="right"/>
      </w:pPr>
    </w:p>
    <w:p w:rsidR="001D0CA0" w:rsidRPr="00CE6EA1" w:rsidRDefault="0092510A" w:rsidP="001D0CA0">
      <w:pPr>
        <w:shd w:val="clear" w:color="auto" w:fill="FFFFFF"/>
        <w:spacing w:line="360" w:lineRule="auto"/>
        <w:jc w:val="right"/>
      </w:pPr>
      <w:r>
        <w:t>«</w:t>
      </w:r>
      <w:r w:rsidR="001D0CA0" w:rsidRPr="00CE6EA1">
        <w:t>Коми Республикаса тариф службал</w:t>
      </w:r>
      <w:r w:rsidR="001D0CA0">
        <w:t>ö</w:t>
      </w:r>
      <w:r w:rsidR="001D0CA0" w:rsidRPr="00CE6EA1">
        <w:t>н</w:t>
      </w:r>
    </w:p>
    <w:p w:rsidR="001D0CA0" w:rsidRPr="00CE6EA1" w:rsidRDefault="001D0CA0" w:rsidP="001D0CA0">
      <w:pPr>
        <w:shd w:val="clear" w:color="auto" w:fill="FFFFFF"/>
        <w:spacing w:line="360" w:lineRule="auto"/>
        <w:jc w:val="right"/>
      </w:pPr>
      <w:r w:rsidRPr="00CE6EA1">
        <w:t>2011 во т</w:t>
      </w:r>
      <w:r>
        <w:t>ö</w:t>
      </w:r>
      <w:r w:rsidRPr="00CE6EA1">
        <w:t>вш</w:t>
      </w:r>
      <w:r>
        <w:t>ö</w:t>
      </w:r>
      <w:r w:rsidRPr="00CE6EA1">
        <w:t>р т</w:t>
      </w:r>
      <w:r>
        <w:t>ö</w:t>
      </w:r>
      <w:r w:rsidRPr="00CE6EA1">
        <w:t>лысь 20 лунся 3/2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1D0CA0" w:rsidRDefault="001D0CA0" w:rsidP="001D0CA0">
      <w:pPr>
        <w:shd w:val="clear" w:color="auto" w:fill="FFFFFF"/>
        <w:spacing w:line="360" w:lineRule="auto"/>
        <w:jc w:val="right"/>
        <w:rPr>
          <w:b/>
          <w:bCs/>
          <w:spacing w:val="-1"/>
          <w:sz w:val="18"/>
          <w:szCs w:val="18"/>
        </w:rPr>
      </w:pPr>
      <w:r>
        <w:t>4</w:t>
      </w:r>
      <w:r w:rsidRPr="00CE6EA1">
        <w:t xml:space="preserve"> №-а СОДТÖД</w:t>
      </w:r>
      <w:r>
        <w:rPr>
          <w:b/>
          <w:bCs/>
          <w:spacing w:val="-1"/>
          <w:sz w:val="18"/>
          <w:szCs w:val="18"/>
        </w:rPr>
        <w:t xml:space="preserve"> </w:t>
      </w:r>
    </w:p>
    <w:p w:rsidR="001D0CA0" w:rsidRDefault="001D0CA0" w:rsidP="001D0CA0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  <w:r w:rsidRPr="00187608">
        <w:rPr>
          <w:b/>
          <w:bCs/>
          <w:spacing w:val="-1"/>
        </w:rPr>
        <w:t>Коми Республика мутасын ньöбысьяслы энергияöн могмöдан сёрнитчöмъяс серти «Оборонэнергосбыт» ВАК-öн</w:t>
      </w:r>
      <w:r>
        <w:rPr>
          <w:b/>
          <w:bCs/>
          <w:spacing w:val="-1"/>
        </w:rPr>
        <w:t xml:space="preserve"> </w:t>
      </w:r>
      <w:r w:rsidRPr="00187608">
        <w:rPr>
          <w:b/>
          <w:bCs/>
          <w:spacing w:val="-1"/>
        </w:rPr>
        <w:t xml:space="preserve">сетöм электрическöй энергия (вынйöр) вылö донъяс (тарифъяс) </w:t>
      </w:r>
      <w:r>
        <w:rPr>
          <w:b/>
          <w:bCs/>
          <w:spacing w:val="-1"/>
        </w:rPr>
        <w:t xml:space="preserve">ньöбан-вузасян сёрнитчöмъяс серти, </w:t>
      </w:r>
      <w:r w:rsidRPr="00187608">
        <w:rPr>
          <w:b/>
          <w:bCs/>
          <w:spacing w:val="-1"/>
        </w:rPr>
        <w:t>йöзлы да накöд öткодялöм категорияа ньöбысьяслы сетöм электрическöй энергия (вынйöр) кындзи</w:t>
      </w:r>
    </w:p>
    <w:p w:rsidR="0002046C" w:rsidRDefault="0002046C" w:rsidP="001D0CA0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</w:p>
    <w:tbl>
      <w:tblPr>
        <w:tblW w:w="107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95"/>
        <w:gridCol w:w="216"/>
        <w:gridCol w:w="1060"/>
        <w:gridCol w:w="1276"/>
        <w:gridCol w:w="1344"/>
      </w:tblGrid>
      <w:tr w:rsidR="001676A0" w:rsidRPr="001676A0" w:rsidTr="001676A0">
        <w:trPr>
          <w:gridAfter w:val="1"/>
          <w:wAfter w:w="1344" w:type="dxa"/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Д/в</w:t>
            </w:r>
          </w:p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6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spacing w:line="211" w:lineRule="exact"/>
              <w:ind w:left="-7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>Петкöдлас (ньöбысьяслöн группаяс сутки зонаяс серти ставка да дифференцируйтöм кузя) тарифъяс)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 xml:space="preserve">Мерайтан единица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 xml:space="preserve">Дон   </w:t>
            </w:r>
            <w:r w:rsidRPr="001676A0">
              <w:rPr>
                <w:rFonts w:ascii="Times New Roman" w:hAnsi="Times New Roman" w:cs="Times New Roman"/>
                <w:b/>
              </w:rPr>
              <w:br/>
              <w:t>(тариф)</w:t>
            </w:r>
          </w:p>
        </w:tc>
      </w:tr>
      <w:tr w:rsidR="001676A0" w:rsidRPr="0061692D" w:rsidTr="001676A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4</w:t>
            </w:r>
          </w:p>
        </w:tc>
      </w:tr>
      <w:tr w:rsidR="001676A0" w:rsidRPr="0061692D" w:rsidTr="001676A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>Мукöд ньöбысь (тарифъяссö пасйöны СДВ-тöг)</w:t>
            </w:r>
          </w:p>
        </w:tc>
      </w:tr>
      <w:tr w:rsidR="001676A0" w:rsidRPr="0061692D" w:rsidTr="001676A0">
        <w:trPr>
          <w:gridAfter w:val="1"/>
          <w:wAfter w:w="13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ind w:left="106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 xml:space="preserve">Öти ставкаа тариф, мый дифференцируйтöма вынйöрöн вöдитчан час лыд серти 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ind w:left="106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>7001-сянь да унджык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pacing w:val="-7"/>
                <w:sz w:val="20"/>
                <w:szCs w:val="20"/>
              </w:rPr>
              <w:t>шайт /МВт 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1 467,84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pacing w:val="-7"/>
                <w:sz w:val="20"/>
                <w:szCs w:val="20"/>
              </w:rPr>
              <w:t>шайт /МВт 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1 179,23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2.1.1.2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  <w:u w:val="single"/>
              </w:rPr>
              <w:t>инфраструктурнöй мынтысьöмъяс</w:t>
            </w:r>
            <w:r w:rsidRPr="001676A0">
              <w:rPr>
                <w:sz w:val="20"/>
                <w:szCs w:val="20"/>
              </w:rPr>
              <w:t xml:space="preserve"> </w:t>
            </w:r>
            <w:r w:rsidRPr="001676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2,62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2.1.1.3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x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spacing w:line="240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ind w:left="106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>6501-сянь 7000 часöдз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1 506,42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2.1.2.1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1 217,81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2.1.2.2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  <w:u w:val="single"/>
              </w:rPr>
              <w:t>инфраструктурнöй мынтысьöмъяс</w:t>
            </w:r>
            <w:r w:rsidRPr="001676A0">
              <w:rPr>
                <w:sz w:val="20"/>
                <w:szCs w:val="20"/>
              </w:rPr>
              <w:t xml:space="preserve"> </w:t>
            </w:r>
            <w:r w:rsidRPr="001676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2,62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2.1.2.3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x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spacing w:line="240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ind w:left="106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 xml:space="preserve"> 6001-сянь 6500 часöдз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1 537,28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2.1.3.1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1 248,67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2.1.3.2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  <w:u w:val="single"/>
              </w:rPr>
              <w:t>инфраструктурнöй мынтысьöмъяс</w:t>
            </w:r>
            <w:r w:rsidRPr="001676A0">
              <w:rPr>
                <w:sz w:val="20"/>
                <w:szCs w:val="20"/>
              </w:rPr>
              <w:t xml:space="preserve"> </w:t>
            </w:r>
            <w:r w:rsidRPr="001676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2,62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2.1.3.3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x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spacing w:line="240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2.1.4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ind w:left="106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>5501-сянь 6000 часöдз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1 573,51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2.1.4.1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1 284,90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2.1.4.2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  <w:u w:val="single"/>
              </w:rPr>
              <w:t>инфраструктурнöй мынтысьöмъяс</w:t>
            </w:r>
            <w:r w:rsidRPr="001676A0">
              <w:rPr>
                <w:sz w:val="20"/>
                <w:szCs w:val="20"/>
              </w:rPr>
              <w:t xml:space="preserve"> </w:t>
            </w:r>
            <w:r w:rsidRPr="001676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2,62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2.1.4.3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x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spacing w:line="240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2.1.5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ind w:left="106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>5001-сянь 5500 часöдз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1 616,65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2.1.5.1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1 328,03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2.1.5.2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  <w:u w:val="single"/>
              </w:rPr>
              <w:t>инфраструктурнöй мынтысьöмъяс</w:t>
            </w:r>
            <w:r w:rsidRPr="001676A0">
              <w:rPr>
                <w:sz w:val="20"/>
                <w:szCs w:val="20"/>
              </w:rPr>
              <w:t xml:space="preserve"> </w:t>
            </w:r>
            <w:r w:rsidRPr="001676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2,62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2.1.5.3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x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spacing w:line="240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2.1.6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ind w:left="106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>4501-сянь 5000 часöдз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1 668,86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2.1.6.1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1 380,25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2.1.6.2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  <w:u w:val="single"/>
              </w:rPr>
              <w:t>инфраструктурнöй мынтысьöмъяс</w:t>
            </w:r>
            <w:r w:rsidRPr="001676A0">
              <w:rPr>
                <w:sz w:val="20"/>
                <w:szCs w:val="20"/>
              </w:rPr>
              <w:t xml:space="preserve"> </w:t>
            </w:r>
            <w:r w:rsidRPr="001676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2,62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2.1.6.3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x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spacing w:line="240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2.1.7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 xml:space="preserve"> 4500 часысь этшаджык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pacing w:val="-7"/>
                <w:sz w:val="20"/>
                <w:szCs w:val="20"/>
              </w:rPr>
              <w:t>шайт /МВт 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1 733,36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2.1.7.1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1 444,75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2.1.7.2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  <w:u w:val="single"/>
              </w:rPr>
              <w:t>инфраструктурнöй мынтысьöмъяс</w:t>
            </w:r>
            <w:r w:rsidRPr="001676A0">
              <w:rPr>
                <w:sz w:val="20"/>
                <w:szCs w:val="20"/>
              </w:rPr>
              <w:t xml:space="preserve"> </w:t>
            </w:r>
            <w:r w:rsidRPr="001676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2,62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2.1.7.3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x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367190">
            <w:pPr>
              <w:shd w:val="clear" w:color="auto" w:fill="FFFFFF"/>
              <w:spacing w:line="240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1676A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676A0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1676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b/>
                <w:bCs/>
                <w:sz w:val="20"/>
                <w:szCs w:val="20"/>
              </w:rPr>
              <w:t>Кык ставкаа тариф</w:t>
            </w:r>
          </w:p>
        </w:tc>
        <w:tc>
          <w:tcPr>
            <w:tcW w:w="1344" w:type="dxa"/>
          </w:tcPr>
          <w:p w:rsidR="001676A0" w:rsidRPr="00602770" w:rsidRDefault="001676A0" w:rsidP="001676A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36719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2.2.1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b/>
                <w:sz w:val="20"/>
                <w:szCs w:val="20"/>
              </w:rPr>
            </w:pPr>
            <w:r w:rsidRPr="00367190">
              <w:rPr>
                <w:b/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x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электрическöй арталан вынйöр единицалöн шöркодь арталöм донлöн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217 010,72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spacing w:line="206" w:lineRule="exact"/>
              <w:ind w:right="1032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электроэнергия единицалöн шöркодь арталöм дон ставка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832,01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инфраструктурнöй мынтысьöмъяс </w:t>
            </w:r>
            <w:r w:rsidRPr="0036719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2,62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x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spacing w:line="235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1676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b/>
                <w:bCs/>
                <w:sz w:val="20"/>
                <w:szCs w:val="20"/>
              </w:rPr>
              <w:t>Суткилöн куим зона серти дифференцируйтöм тарифъяс</w:t>
            </w:r>
          </w:p>
        </w:tc>
        <w:tc>
          <w:tcPr>
            <w:tcW w:w="1344" w:type="dxa"/>
          </w:tcPr>
          <w:p w:rsidR="001676A0" w:rsidRPr="00602770" w:rsidRDefault="001676A0" w:rsidP="001676A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2.3.1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367190">
              <w:rPr>
                <w:b/>
                <w:bCs/>
                <w:sz w:val="20"/>
                <w:szCs w:val="20"/>
              </w:rPr>
              <w:t>войся зона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1 120,62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2.3.1.1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832,01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2.3.1.2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инфраструктурнöй мынтысьöмъяс </w:t>
            </w:r>
            <w:r w:rsidRPr="0036719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2,62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2.3.1.3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x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spacing w:line="235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2.3.2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367190">
              <w:rPr>
                <w:b/>
                <w:bCs/>
                <w:sz w:val="20"/>
                <w:szCs w:val="20"/>
              </w:rPr>
              <w:t>полупикöвöй зона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1 455,69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2.3.2.1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1 167,08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2.3.2.2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инфраструктурнöй мынтысьöмъяс </w:t>
            </w:r>
            <w:r w:rsidRPr="0036719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2,62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2.3.2.3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x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spacing w:line="235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2.3.3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367190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pacing w:val="-7"/>
                <w:sz w:val="20"/>
                <w:szCs w:val="20"/>
              </w:rPr>
              <w:t>шайт /МВт 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4 200,32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lastRenderedPageBreak/>
              <w:t>2.3.3.1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3 911,71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2.3.3.2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инфраструктурнöй мынтысьöмъяс </w:t>
            </w:r>
            <w:r w:rsidRPr="0036719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pacing w:val="-7"/>
                <w:sz w:val="20"/>
                <w:szCs w:val="20"/>
              </w:rPr>
              <w:t>шайт /МВт 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2,62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2.3.3.3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x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spacing w:line="235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1676A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b/>
                <w:bCs/>
                <w:sz w:val="20"/>
                <w:szCs w:val="20"/>
              </w:rPr>
              <w:t>Суткилöн кык зона серти дифференцируйтöм тарифъяс</w:t>
            </w:r>
          </w:p>
        </w:tc>
        <w:tc>
          <w:tcPr>
            <w:tcW w:w="1344" w:type="dxa"/>
          </w:tcPr>
          <w:p w:rsidR="001676A0" w:rsidRPr="00602770" w:rsidRDefault="001676A0" w:rsidP="001676A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2.4.1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367190">
              <w:rPr>
                <w:b/>
                <w:bCs/>
                <w:sz w:val="20"/>
                <w:szCs w:val="20"/>
              </w:rPr>
              <w:t>войся зона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1 120,62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2.4.1.1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832,01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2.4.1.2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инфраструктурнöй мынтысьöмъяс </w:t>
            </w:r>
            <w:r w:rsidRPr="0036719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2,62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2.4.1.3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x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spacing w:line="235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2.4.2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367190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2 141,85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2.4.2.1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1 853,24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2.4.2.2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инфраструктурнöй мынтысьöмъяс </w:t>
            </w:r>
            <w:r w:rsidRPr="0036719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2,62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2.4.2.3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x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-</w:t>
            </w:r>
          </w:p>
        </w:tc>
      </w:tr>
      <w:tr w:rsidR="001676A0" w:rsidRPr="0061692D" w:rsidTr="00367190">
        <w:trPr>
          <w:gridAfter w:val="1"/>
          <w:wAfter w:w="134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1676A0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367190" w:rsidRDefault="001676A0" w:rsidP="00367190">
            <w:pPr>
              <w:shd w:val="clear" w:color="auto" w:fill="FFFFFF"/>
              <w:spacing w:line="235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6A0" w:rsidRPr="0061692D" w:rsidRDefault="001676A0" w:rsidP="001676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-</w:t>
            </w:r>
          </w:p>
        </w:tc>
      </w:tr>
    </w:tbl>
    <w:p w:rsidR="001676A0" w:rsidRDefault="001676A0" w:rsidP="001D0CA0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</w:p>
    <w:p w:rsidR="001D0CA0" w:rsidRDefault="001D0CA0" w:rsidP="001D0CA0">
      <w:pPr>
        <w:spacing w:after="187" w:line="1" w:lineRule="exact"/>
        <w:rPr>
          <w:sz w:val="2"/>
          <w:szCs w:val="2"/>
        </w:rPr>
      </w:pPr>
    </w:p>
    <w:p w:rsidR="001D0CA0" w:rsidRPr="00367190" w:rsidRDefault="001D0CA0" w:rsidP="00367190">
      <w:pPr>
        <w:shd w:val="clear" w:color="auto" w:fill="FFFFFF"/>
        <w:ind w:firstLine="426"/>
        <w:jc w:val="both"/>
        <w:rPr>
          <w:sz w:val="20"/>
          <w:szCs w:val="20"/>
        </w:rPr>
      </w:pPr>
      <w:r w:rsidRPr="00367190">
        <w:rPr>
          <w:sz w:val="20"/>
          <w:szCs w:val="20"/>
          <w:vertAlign w:val="superscript"/>
        </w:rPr>
        <w:t>1</w:t>
      </w:r>
      <w:r w:rsidRPr="00367190">
        <w:rPr>
          <w:sz w:val="20"/>
          <w:szCs w:val="20"/>
        </w:rPr>
        <w:t xml:space="preserve"> Ньöбысьясöс электрическöй энергияöн могмöдöмö пырысь услугаяс вылö тарифъяслöн ыджда да Россия Федерацияса законодательство серти государствосянь веськöдлан мынтысян ыджда, электрическöй энергия сетан услугаяс кындзи. </w:t>
      </w:r>
    </w:p>
    <w:p w:rsidR="001D0CA0" w:rsidRPr="00367190" w:rsidRDefault="001D0CA0" w:rsidP="00367190">
      <w:pPr>
        <w:shd w:val="clear" w:color="auto" w:fill="FFFFFF"/>
        <w:jc w:val="both"/>
        <w:rPr>
          <w:sz w:val="20"/>
          <w:szCs w:val="20"/>
        </w:rPr>
      </w:pPr>
      <w:r w:rsidRPr="00367190">
        <w:rPr>
          <w:sz w:val="20"/>
          <w:szCs w:val="20"/>
        </w:rPr>
        <w:t>Пасйöд</w:t>
      </w:r>
      <w:r w:rsidRPr="00367190">
        <w:rPr>
          <w:spacing w:val="-5"/>
          <w:sz w:val="20"/>
          <w:szCs w:val="20"/>
        </w:rPr>
        <w:t>.</w:t>
      </w:r>
    </w:p>
    <w:p w:rsidR="001D0CA0" w:rsidRPr="00367190" w:rsidRDefault="001D0CA0" w:rsidP="001D0CA0">
      <w:pPr>
        <w:shd w:val="clear" w:color="auto" w:fill="FFFFFF"/>
        <w:rPr>
          <w:sz w:val="20"/>
          <w:szCs w:val="20"/>
        </w:rPr>
      </w:pPr>
      <w:r w:rsidRPr="00367190">
        <w:rPr>
          <w:spacing w:val="-3"/>
          <w:sz w:val="20"/>
          <w:szCs w:val="20"/>
        </w:rPr>
        <w:t xml:space="preserve">2.1.1, 2.1.2, 2.1.3, 2.1.4, 2.1.5, 2.1.6, 2.1.7, 2.1.8, 2.1.9, 2.1.10, 2.3.1, 2.3.2, 2.3.3, 2.4.1, 2.4.2, 2.4.3 пунктъясын </w:t>
      </w:r>
      <w:r w:rsidRPr="00367190">
        <w:rPr>
          <w:sz w:val="20"/>
          <w:szCs w:val="20"/>
        </w:rPr>
        <w:t xml:space="preserve">пасйöм тарифъясö пырöны «Оборонэнергосбыт» ВАК-лöн 285,99 шайт/МВт·ч. мында сбытöвöй рöскод. </w:t>
      </w:r>
    </w:p>
    <w:p w:rsidR="001D0CA0" w:rsidRPr="00367190" w:rsidRDefault="001D0CA0" w:rsidP="001D0CA0">
      <w:pPr>
        <w:shd w:val="clear" w:color="auto" w:fill="FFFFFF"/>
        <w:rPr>
          <w:sz w:val="20"/>
          <w:szCs w:val="20"/>
        </w:rPr>
      </w:pPr>
      <w:r w:rsidRPr="00367190">
        <w:rPr>
          <w:sz w:val="20"/>
          <w:szCs w:val="20"/>
        </w:rPr>
        <w:t>Таысь кындзи, электрическöй энергия ньöбысьяслы колö содтöд мынтыны 2.2. пунктын пасйöм тарифъясöн вöдитчöмысь</w:t>
      </w:r>
      <w:r w:rsidR="000E33E5">
        <w:rPr>
          <w:sz w:val="20"/>
          <w:szCs w:val="20"/>
        </w:rPr>
        <w:t>»</w:t>
      </w:r>
      <w:r w:rsidRPr="00367190">
        <w:rPr>
          <w:sz w:val="20"/>
          <w:szCs w:val="20"/>
        </w:rPr>
        <w:t>.</w:t>
      </w:r>
    </w:p>
    <w:p w:rsidR="001D0CA0" w:rsidRPr="008A6726" w:rsidRDefault="001D0CA0" w:rsidP="00367190">
      <w:pPr>
        <w:tabs>
          <w:tab w:val="left" w:pos="4140"/>
        </w:tabs>
        <w:ind w:firstLine="426"/>
        <w:rPr>
          <w:sz w:val="18"/>
          <w:szCs w:val="18"/>
        </w:rPr>
      </w:pPr>
    </w:p>
    <w:p w:rsidR="00367190" w:rsidRDefault="00367190" w:rsidP="001D0CA0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1D0CA0" w:rsidRDefault="00367190" w:rsidP="001D0CA0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Исакова 33 139 пас</w:t>
      </w:r>
      <w:r w:rsidR="001D0CA0">
        <w:rPr>
          <w:sz w:val="22"/>
          <w:szCs w:val="22"/>
        </w:rPr>
        <w:tab/>
      </w:r>
    </w:p>
    <w:p w:rsidR="001D0CA0" w:rsidRDefault="001D0CA0" w:rsidP="001D0CA0"/>
    <w:p w:rsidR="001D0CA0" w:rsidRDefault="001D0CA0" w:rsidP="001D0CA0"/>
    <w:p w:rsidR="001D0CA0" w:rsidRDefault="001D0CA0" w:rsidP="001D0CA0"/>
    <w:p w:rsidR="008B3E5A" w:rsidRDefault="008B3E5A"/>
    <w:sectPr w:rsidR="008B3E5A" w:rsidSect="00E44BC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70D" w:rsidRDefault="009B370D" w:rsidP="00FC05B1">
      <w:r>
        <w:separator/>
      </w:r>
    </w:p>
  </w:endnote>
  <w:endnote w:type="continuationSeparator" w:id="1">
    <w:p w:rsidR="009B370D" w:rsidRDefault="009B370D" w:rsidP="00FC0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70D" w:rsidRDefault="009B370D" w:rsidP="00FC05B1">
      <w:r>
        <w:separator/>
      </w:r>
    </w:p>
  </w:footnote>
  <w:footnote w:type="continuationSeparator" w:id="1">
    <w:p w:rsidR="009B370D" w:rsidRDefault="009B370D" w:rsidP="00FC0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5877"/>
      <w:docPartObj>
        <w:docPartGallery w:val="Page Numbers (Top of Page)"/>
        <w:docPartUnique/>
      </w:docPartObj>
    </w:sdtPr>
    <w:sdtContent>
      <w:p w:rsidR="001676A0" w:rsidRDefault="00E21E35">
        <w:pPr>
          <w:pStyle w:val="a3"/>
          <w:jc w:val="right"/>
        </w:pPr>
        <w:fldSimple w:instr=" PAGE   \* MERGEFORMAT ">
          <w:r w:rsidR="000E33E5">
            <w:rPr>
              <w:noProof/>
            </w:rPr>
            <w:t>11</w:t>
          </w:r>
        </w:fldSimple>
      </w:p>
    </w:sdtContent>
  </w:sdt>
  <w:p w:rsidR="001676A0" w:rsidRDefault="001676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A0" w:rsidRDefault="00E21E35">
    <w:pPr>
      <w:pStyle w:val="a3"/>
      <w:jc w:val="right"/>
    </w:pPr>
    <w:fldSimple w:instr=" PAGE   \* MERGEFORMAT ">
      <w:r w:rsidR="000E33E5">
        <w:rPr>
          <w:noProof/>
        </w:rPr>
        <w:t>21</w:t>
      </w:r>
    </w:fldSimple>
  </w:p>
  <w:p w:rsidR="001676A0" w:rsidRDefault="001676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2F87"/>
    <w:multiLevelType w:val="hybridMultilevel"/>
    <w:tmpl w:val="16AC4AC2"/>
    <w:lvl w:ilvl="0" w:tplc="9EF0FEA8">
      <w:start w:val="1"/>
      <w:numFmt w:val="decimal"/>
      <w:lvlText w:val="%1)"/>
      <w:lvlJc w:val="left"/>
      <w:pPr>
        <w:ind w:left="927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D97EA9"/>
    <w:multiLevelType w:val="hybridMultilevel"/>
    <w:tmpl w:val="16AC4AC2"/>
    <w:lvl w:ilvl="0" w:tplc="9EF0FEA8">
      <w:start w:val="1"/>
      <w:numFmt w:val="decimal"/>
      <w:lvlText w:val="%1)"/>
      <w:lvlJc w:val="left"/>
      <w:pPr>
        <w:ind w:left="927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856ECF"/>
    <w:multiLevelType w:val="singleLevel"/>
    <w:tmpl w:val="6ADE5B12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CA0"/>
    <w:rsid w:val="0002046C"/>
    <w:rsid w:val="000C4B4A"/>
    <w:rsid w:val="000E33E5"/>
    <w:rsid w:val="00147AC3"/>
    <w:rsid w:val="0015413C"/>
    <w:rsid w:val="001676A0"/>
    <w:rsid w:val="001D0CA0"/>
    <w:rsid w:val="0028276D"/>
    <w:rsid w:val="00293742"/>
    <w:rsid w:val="00303E3D"/>
    <w:rsid w:val="00341A4D"/>
    <w:rsid w:val="00367190"/>
    <w:rsid w:val="0037751E"/>
    <w:rsid w:val="003F69C6"/>
    <w:rsid w:val="004162A4"/>
    <w:rsid w:val="00430288"/>
    <w:rsid w:val="00446A6B"/>
    <w:rsid w:val="004530F7"/>
    <w:rsid w:val="00456282"/>
    <w:rsid w:val="004667A3"/>
    <w:rsid w:val="004B2404"/>
    <w:rsid w:val="005238C6"/>
    <w:rsid w:val="00526D3C"/>
    <w:rsid w:val="005A695B"/>
    <w:rsid w:val="0060753E"/>
    <w:rsid w:val="007020DC"/>
    <w:rsid w:val="007617BC"/>
    <w:rsid w:val="007C4AF1"/>
    <w:rsid w:val="007F7D91"/>
    <w:rsid w:val="008B3E5A"/>
    <w:rsid w:val="009108DD"/>
    <w:rsid w:val="00916E05"/>
    <w:rsid w:val="0092510A"/>
    <w:rsid w:val="009B370D"/>
    <w:rsid w:val="00A75A4A"/>
    <w:rsid w:val="00A7760B"/>
    <w:rsid w:val="00B14720"/>
    <w:rsid w:val="00C4217A"/>
    <w:rsid w:val="00DA3D4E"/>
    <w:rsid w:val="00E028A4"/>
    <w:rsid w:val="00E21E35"/>
    <w:rsid w:val="00E32D90"/>
    <w:rsid w:val="00E44BC7"/>
    <w:rsid w:val="00E92FE1"/>
    <w:rsid w:val="00E9486E"/>
    <w:rsid w:val="00EC43D6"/>
    <w:rsid w:val="00EE261D"/>
    <w:rsid w:val="00EF3390"/>
    <w:rsid w:val="00F30399"/>
    <w:rsid w:val="00FC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0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D0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0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D0CA0"/>
    <w:pPr>
      <w:ind w:left="720"/>
      <w:contextualSpacing/>
    </w:pPr>
  </w:style>
  <w:style w:type="paragraph" w:customStyle="1" w:styleId="ConsPlusNonformat">
    <w:name w:val="ConsPlusNonformat"/>
    <w:uiPriority w:val="99"/>
    <w:rsid w:val="00A77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77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04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0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EB06C8-3525-449D-BCE7-D56FE147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21</Pages>
  <Words>5920</Words>
  <Characters>33745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37</cp:revision>
  <cp:lastPrinted>2011-08-11T04:53:00Z</cp:lastPrinted>
  <dcterms:created xsi:type="dcterms:W3CDTF">2011-08-10T08:01:00Z</dcterms:created>
  <dcterms:modified xsi:type="dcterms:W3CDTF">2011-08-25T12:59:00Z</dcterms:modified>
</cp:coreProperties>
</file>