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840" w:left="0" w:right="0"/>
        <w:contextualSpacing w:val="false"/>
        <w:jc w:val="both"/>
      </w:pPr>
      <w:r>
        <w:rPr>
          <w:sz w:val="28"/>
          <w:szCs w:val="28"/>
          <w:lang w:val="kpv-RU"/>
        </w:rPr>
        <w:t>Коми Республикаса Веськӧдлан котыр став дінму пиысь медводдзаӧн выль ногӧн кырымаліс Россияса футбол котыркӧд сёрнитчӧм</w:t>
      </w:r>
    </w:p>
    <w:p>
      <w:pPr>
        <w:pStyle w:val="style0"/>
        <w:spacing w:after="0" w:before="0" w:line="360" w:lineRule="auto"/>
        <w:ind w:firstLine="840" w:left="0" w:right="0"/>
        <w:contextualSpacing w:val="false"/>
        <w:jc w:val="both"/>
      </w:pPr>
      <w:r>
        <w:rPr>
          <w:sz w:val="28"/>
          <w:szCs w:val="28"/>
          <w:lang w:val="kpv-RU"/>
        </w:rPr>
        <w:t>Документӧ кырымасисны Коми Республикаса Юралысь Вячеслав Гайзер, Россиялӧн футбол котырса президент Николай Толстых да Коми Республикалӧн футбол федерацияса президент Константин Ромаданов.</w:t>
      </w:r>
    </w:p>
    <w:p>
      <w:pPr>
        <w:pStyle w:val="style0"/>
        <w:spacing w:after="0" w:before="0" w:line="360" w:lineRule="auto"/>
        <w:ind w:firstLine="840" w:left="0" w:right="0"/>
        <w:contextualSpacing w:val="false"/>
        <w:jc w:val="both"/>
      </w:pPr>
      <w:r>
        <w:rPr>
          <w:sz w:val="28"/>
          <w:szCs w:val="28"/>
          <w:lang w:val="kpv-RU"/>
        </w:rPr>
        <w:t>Россияса футбол котыркӧд (РФК) татшӧмсяма документ кырымалігӧн некор на вӧвлытӧмторйӧн лои ӧтйӧза организациялӧн - Коми Республикаса футбол федерациялӧн участвуйтӧм. Кыдзи пасйис Николай Толстых, татшӧм уджаланног сетас позянлун кыпӧдны оз сӧмын торъя спорт сикаслысь, а дзонь нырвизьлысь тӧдчанлунсӧ – видзны да паськӧдны дзоньвидза оласног да ышӧдны став олысьӧс физкультураӧ да спортӧ.</w:t>
      </w:r>
    </w:p>
    <w:p>
      <w:pPr>
        <w:pStyle w:val="style0"/>
        <w:spacing w:after="0" w:before="0" w:line="360" w:lineRule="auto"/>
        <w:ind w:firstLine="840" w:left="0" w:right="0"/>
        <w:contextualSpacing w:val="false"/>
        <w:jc w:val="both"/>
      </w:pPr>
      <w:r>
        <w:rPr>
          <w:sz w:val="28"/>
          <w:szCs w:val="28"/>
          <w:lang w:val="kpv-RU"/>
        </w:rPr>
        <w:t>“</w:t>
      </w:r>
      <w:r>
        <w:rPr>
          <w:sz w:val="28"/>
          <w:szCs w:val="28"/>
          <w:lang w:val="kpv-RU"/>
        </w:rPr>
        <w:t xml:space="preserve">Республикаса Веськӧдлан котыр индіс, мый ӧні уджсӧ колӧ веськӧдны сы вылӧ, медым быдӧн вермис занимайтчыны физкультураӧн. Куим воӧн ми стрӧитім да лӧсьӧдім 19 спорт объект 15 районын, и тайӧ абу сӧмын векни нырвизя спорт шӧринъяс. Мӧдарӧ, унджыкыс – тайӧ уна позянлуна залъяс да комплексъяс, кӧні позьӧ занимайтчыны уна спорт сикасӧн. Олысьясӧс спортобъектъясӧн могмӧдӧм серти миян республика босьтӧ мӧд места Рытыв-Войвылын да ёна водзынджык Россияса шӧр тшупӧдысь </w:t>
      </w:r>
      <w:bookmarkStart w:id="0" w:name="__DdeLink__82_880194008"/>
      <w:r>
        <w:rPr>
          <w:i/>
          <w:iCs/>
          <w:sz w:val="28"/>
          <w:szCs w:val="28"/>
          <w:lang w:val="kpv-RU"/>
        </w:rPr>
        <w:t>[Пасйӧд. - Россия Федерацияса олысьясӧс спорт объектъясӧн могмӧдӧм – 24,5 %, Коми Республикаын – 31,7%]</w:t>
      </w:r>
      <w:bookmarkEnd w:id="0"/>
      <w:r>
        <w:rPr>
          <w:sz w:val="28"/>
          <w:szCs w:val="28"/>
          <w:lang w:val="kpv-RU"/>
        </w:rPr>
        <w:t>. Матысса куим воӧн нӧшта стрӧитасны 15 спорт сооружение”, - висьталіс паныдасьлӧм дырйи Вячеслав Гайзер.</w:t>
      </w:r>
    </w:p>
    <w:p>
      <w:pPr>
        <w:pStyle w:val="style0"/>
        <w:spacing w:after="0" w:before="0" w:line="360" w:lineRule="auto"/>
        <w:ind w:firstLine="840" w:left="0" w:right="0"/>
        <w:contextualSpacing w:val="false"/>
        <w:jc w:val="both"/>
      </w:pPr>
      <w:r>
        <w:rPr>
          <w:sz w:val="28"/>
          <w:szCs w:val="28"/>
          <w:lang w:val="kpv-RU"/>
        </w:rPr>
        <w:t xml:space="preserve">Республикаса Юралысь аттьӧаліс РФК президентӧс ӧтув уджалӧмысь да пасйис, мый Котыр отсӧгӧн дінмуын лӧсьӧдӧма футболысь ворсан вит поле: кыкыс – ыджыд футбол вылӧ, а куимыс – мини-футбол вылӧ. </w:t>
      </w:r>
      <w:r>
        <w:rPr>
          <w:i/>
          <w:iCs/>
          <w:sz w:val="28"/>
          <w:szCs w:val="28"/>
          <w:lang w:val="kpv-RU"/>
        </w:rPr>
        <w:t xml:space="preserve">[Пасйӧд. - 2 ыджыд поле – Сыктывкарын да Ухтаын, мини-футбол вылӧ 2 – Печораын да Кулӧмдінын]. </w:t>
      </w:r>
      <w:r>
        <w:rPr>
          <w:sz w:val="28"/>
          <w:szCs w:val="28"/>
          <w:lang w:val="kpv-RU"/>
        </w:rPr>
        <w:t xml:space="preserve">“Футбол – тайӧ быдӧнлы судзсяна спорт сикас, мыйысь позьӧ ворсны пӧшти быд </w:t>
      </w:r>
      <w:r>
        <w:rPr>
          <w:sz w:val="28"/>
          <w:szCs w:val="28"/>
          <w:lang w:val="kpv-RU"/>
        </w:rPr>
        <w:t>керка дор</w:t>
      </w:r>
      <w:r>
        <w:rPr>
          <w:sz w:val="28"/>
          <w:szCs w:val="28"/>
          <w:lang w:val="kpv-RU"/>
        </w:rPr>
        <w:t>ын, но тӧдчанаторйыс сыын, мый миян уджъёртъяскӧд ӧтвылысь ми зілям вӧчны ставсӧ, медым спорт радейтысьяслы вӧлі лӧсьыд ворснысӧ. Миян республикаын тайӧ спорт сикасыс зэв ёна паськалӧма – сӧмын Сыктывкарын мини-футбол серти чемпионатын участвуйтӧ 70 команда”, - пасйис Вячеслав Гайзер.</w:t>
      </w:r>
    </w:p>
    <w:p>
      <w:pPr>
        <w:pStyle w:val="style0"/>
        <w:spacing w:after="0" w:before="0" w:line="360" w:lineRule="auto"/>
        <w:ind w:firstLine="840" w:left="0" w:right="0"/>
        <w:contextualSpacing w:val="false"/>
        <w:jc w:val="both"/>
      </w:pPr>
      <w:r>
        <w:rPr>
          <w:sz w:val="28"/>
          <w:szCs w:val="28"/>
          <w:lang w:val="kpv-RU"/>
        </w:rPr>
        <w:t xml:space="preserve">Николай Толстых висьталіс, мый Котырса правлениелӧн бӧръя чукӧртчылӧм дырйи примитӧма решение </w:t>
      </w:r>
      <w:r>
        <w:rPr>
          <w:sz w:val="28"/>
          <w:szCs w:val="28"/>
          <w:lang w:val="kpv-RU"/>
        </w:rPr>
        <w:t>сет</w:t>
      </w:r>
      <w:r>
        <w:rPr>
          <w:sz w:val="28"/>
          <w:szCs w:val="28"/>
          <w:lang w:val="kpv-RU"/>
        </w:rPr>
        <w:t>ны дінмулы нӧшта ӧти поле: “Ми кӧсъям отсавны том йӧзлы, ӧд гӧгӧрвоана, мый дінмуяскӧд ӧтвылысь вермам вӧчны ставсӧ, медым миян челядь быдмисны дзоньвидзаӧсь да ёнӧсь. Уджнымӧс медбура серпасалӧ сійӧ, мый сэтшӧм балаяс, кыдзи “Мини-футбол школаӧ” да “Мини-футбол вузъясӧ” чукӧртісны нин миллионысь унджык участникӧс, и кӧсъя аттьӧавны республикаӧс тайӧ балаясын ыджыд уджысь”.</w:t>
      </w:r>
    </w:p>
    <w:p>
      <w:pPr>
        <w:pStyle w:val="style0"/>
        <w:spacing w:after="0" w:before="0" w:line="360" w:lineRule="auto"/>
        <w:ind w:firstLine="840" w:left="0" w:right="0"/>
        <w:contextualSpacing w:val="false"/>
        <w:jc w:val="both"/>
      </w:pPr>
      <w:r>
        <w:rPr>
          <w:sz w:val="28"/>
          <w:szCs w:val="28"/>
          <w:lang w:val="kpv-RU"/>
        </w:rPr>
        <w:t xml:space="preserve">РФК президент ошкис Коми Республикалысь водзмӧстчӧмсӧ, мый Физкультура да спорт вося символӧс – Йӧрапиӧс - вӧзйӧма </w:t>
      </w:r>
      <w:r>
        <w:rPr>
          <w:sz w:val="28"/>
          <w:szCs w:val="28"/>
          <w:lang w:val="kpv-RU"/>
        </w:rPr>
        <w:t>М</w:t>
      </w:r>
      <w:r>
        <w:rPr>
          <w:sz w:val="28"/>
          <w:szCs w:val="28"/>
          <w:lang w:val="kpv-RU"/>
        </w:rPr>
        <w:t xml:space="preserve">ирса футбол чемпионат-2018 талисман </w:t>
      </w:r>
      <w:r>
        <w:rPr>
          <w:sz w:val="28"/>
          <w:szCs w:val="28"/>
          <w:lang w:val="kpv-RU"/>
        </w:rPr>
        <w:t>выл</w:t>
      </w:r>
      <w:r>
        <w:rPr>
          <w:sz w:val="28"/>
          <w:szCs w:val="28"/>
          <w:lang w:val="kpv-RU"/>
        </w:rPr>
        <w:t xml:space="preserve">ӧ: “Йӧрапиыс </w:t>
      </w:r>
      <w:r>
        <w:rPr>
          <w:sz w:val="28"/>
          <w:szCs w:val="28"/>
          <w:lang w:val="kpv-RU"/>
        </w:rPr>
        <w:t>бур</w:t>
      </w:r>
      <w:r>
        <w:rPr>
          <w:sz w:val="28"/>
          <w:szCs w:val="28"/>
          <w:lang w:val="kpv-RU"/>
        </w:rPr>
        <w:t>, ён да мича. Чайта, сійӧ колана ногӧн участвуйтас конкурсын, кутшӧмӧс котыртас Оргкомитет”, - висьталіс Н. Толстых.</w:t>
      </w:r>
    </w:p>
    <w:p>
      <w:pPr>
        <w:pStyle w:val="style0"/>
        <w:spacing w:after="0" w:before="0" w:line="360" w:lineRule="auto"/>
        <w:ind w:firstLine="840" w:left="0" w:right="0"/>
        <w:contextualSpacing w:val="false"/>
        <w:jc w:val="both"/>
      </w:pPr>
      <w:r>
        <w:rPr>
          <w:sz w:val="28"/>
          <w:szCs w:val="28"/>
          <w:lang w:val="kpv-RU"/>
        </w:rPr>
        <w:t>“</w:t>
      </w:r>
      <w:bookmarkStart w:id="1" w:name="_GoBack"/>
      <w:bookmarkEnd w:id="1"/>
      <w:r>
        <w:rPr>
          <w:sz w:val="28"/>
          <w:szCs w:val="28"/>
          <w:lang w:val="kpv-RU"/>
        </w:rPr>
        <w:t xml:space="preserve">Меным лоас зэв нимкодь, республикаысь петӧм символыс кӧ пырас федеральнӧй тшупӧдын торйӧдӧм призёр лыдӧ. Тайӧ нин лоас миян республикалы ыджыд вермӧмӧн”, - пасйис Республикаса Юралысь Вячеслав Гайзер.  </w:t>
      </w:r>
    </w:p>
    <w:p>
      <w:pPr>
        <w:pStyle w:val="style0"/>
        <w:spacing w:after="0" w:before="0" w:line="360" w:lineRule="auto"/>
        <w:ind w:firstLine="84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ind w:firstLine="84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ind w:hanging="0" w:left="0" w:right="0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Times New Roman">
    <w:charset w:val="80"/>
    <w:family w:val="swiss"/>
    <w:pitch w:val="variable"/>
  </w:font>
  <w:font w:name="Arial">
    <w:charset w:val="80"/>
    <w:family w:val="swiss"/>
    <w:pitch w:val="variable"/>
  </w:font>
  <w:font w:name="Arial">
    <w:charset w:val="80"/>
    <w:family w:val="roman"/>
    <w:pitch w:val="variable"/>
  </w:font>
  <w:font w:name="Courier New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  <w:spacing w:after="200" w:before="0" w:line="276" w:lineRule="auto"/>
      <w:contextualSpacing w:val="false"/>
    </w:pPr>
    <w:rPr>
      <w:rFonts w:ascii="Times New Roman" w:cs="Lohit Devanagari" w:eastAsia="Bitstream Vera Sans" w:hAnsi="Times New Roman"/>
      <w:color w:val="00000A"/>
      <w:sz w:val="24"/>
      <w:szCs w:val="24"/>
      <w:lang w:bidi="hi-IN" w:eastAsia="zh-CN" w:val="ru-RU"/>
    </w:rPr>
  </w:style>
  <w:style w:styleId="style1" w:type="paragraph">
    <w:name w:val="Заголовок 1"/>
    <w:basedOn w:val="style24"/>
    <w:next w:val="style1"/>
    <w:pPr/>
    <w:rPr>
      <w:b/>
      <w:bCs/>
      <w:sz w:val="32"/>
      <w:szCs w:val="32"/>
    </w:rPr>
  </w:style>
  <w:style w:styleId="style2" w:type="paragraph">
    <w:name w:val="Заголовок 2"/>
    <w:basedOn w:val="style24"/>
    <w:next w:val="style2"/>
    <w:pPr/>
    <w:rPr>
      <w:b/>
      <w:bCs/>
      <w:i/>
      <w:iCs/>
    </w:rPr>
  </w:style>
  <w:style w:styleId="style3" w:type="paragraph">
    <w:name w:val="Заголовок 3"/>
    <w:basedOn w:val="style24"/>
    <w:next w:val="style3"/>
    <w:pPr/>
    <w:rPr>
      <w:rFonts w:ascii="Times New Roman" w:hAnsi="Times New Roman"/>
      <w:b/>
      <w:bCs/>
    </w:rPr>
  </w:style>
  <w:style w:styleId="style4" w:type="paragraph">
    <w:name w:val="Заголовок 4"/>
    <w:basedOn w:val="style24"/>
    <w:next w:val="style4"/>
    <w:pPr/>
    <w:rPr/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zxx-" w:eastAsia="zxx-" w:val="zxx-"/>
    </w:rPr>
  </w:style>
  <w:style w:styleId="style17" w:type="character">
    <w:name w:val="Выделение"/>
    <w:next w:val="style17"/>
    <w:rPr>
      <w:i/>
      <w:iCs/>
    </w:rPr>
  </w:style>
  <w:style w:styleId="style18" w:type="character">
    <w:name w:val="WW8Num2z0"/>
    <w:next w:val="style18"/>
    <w:rPr>
      <w:rFonts w:ascii="Times New Roman" w:cs="Times New Roman" w:hAnsi="Times New Roman"/>
      <w:sz w:val="10"/>
      <w:szCs w:val="10"/>
    </w:rPr>
  </w:style>
  <w:style w:styleId="style19" w:type="character">
    <w:name w:val="WW8Num2z1"/>
    <w:next w:val="style19"/>
    <w:rPr>
      <w:sz w:val="10"/>
      <w:szCs w:val="10"/>
    </w:rPr>
  </w:style>
  <w:style w:styleId="style20" w:type="character">
    <w:name w:val="WW8Num2ztrue"/>
    <w:next w:val="style20"/>
    <w:rPr/>
  </w:style>
  <w:style w:styleId="style21" w:type="character">
    <w:name w:val="ListLabel 1"/>
    <w:next w:val="style21"/>
    <w:rPr>
      <w:sz w:val="10"/>
      <w:szCs w:val="10"/>
    </w:rPr>
  </w:style>
  <w:style w:styleId="style22" w:type="character">
    <w:name w:val="INS"/>
    <w:next w:val="style22"/>
    <w:rPr/>
  </w:style>
  <w:style w:styleId="style23" w:type="character">
    <w:name w:val="Выделение жирным"/>
    <w:next w:val="style23"/>
    <w:rPr>
      <w:b/>
      <w:bCs/>
    </w:rPr>
  </w:style>
  <w:style w:styleId="style24" w:type="paragraph">
    <w:name w:val="Заголовок"/>
    <w:basedOn w:val="style0"/>
    <w:next w:val="style25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/>
      <w:contextualSpacing w:val="false"/>
    </w:pPr>
    <w:rPr/>
  </w:style>
  <w:style w:styleId="style26" w:type="paragraph">
    <w:name w:val="Список"/>
    <w:basedOn w:val="style25"/>
    <w:next w:val="style26"/>
    <w:pPr/>
    <w:rPr>
      <w:rFonts w:cs="Lohit Devanagari"/>
    </w:rPr>
  </w:style>
  <w:style w:styleId="style27" w:type="paragraph">
    <w:name w:val="Название"/>
    <w:basedOn w:val="style0"/>
    <w:next w:val="style27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Lohit Devanagari"/>
    </w:rPr>
  </w:style>
  <w:style w:styleId="style29" w:type="paragraph">
    <w:name w:val="Заглавие"/>
    <w:basedOn w:val="style0"/>
    <w:next w:val="style29"/>
    <w:pPr>
      <w:suppressLineNumbers/>
      <w:spacing w:after="120" w:before="120"/>
      <w:contextualSpacing w:val="false"/>
    </w:pPr>
    <w:rPr>
      <w:i/>
      <w:iCs/>
    </w:rPr>
  </w:style>
  <w:style w:styleId="style30" w:type="paragraph">
    <w:name w:val="index heading"/>
    <w:basedOn w:val="style0"/>
    <w:next w:val="style30"/>
    <w:pPr>
      <w:suppressLineNumbers/>
    </w:pPr>
    <w:rPr/>
  </w:style>
  <w:style w:styleId="style31" w:type="paragraph">
    <w:name w:val="ConsPlusNormal"/>
    <w:next w:val="style31"/>
    <w:pPr>
      <w:widowControl/>
      <w:suppressAutoHyphens w:val="true"/>
      <w:spacing w:after="200" w:before="0" w:line="276" w:lineRule="auto"/>
      <w:ind w:firstLine="720" w:left="0" w:right="0"/>
      <w:contextualSpacing w:val="false"/>
    </w:pPr>
    <w:rPr>
      <w:rFonts w:ascii="Arial" w:cs="Tahoma" w:eastAsia="Arial" w:hAnsi="Arial"/>
      <w:color w:val="00000A"/>
      <w:sz w:val="20"/>
      <w:szCs w:val="24"/>
      <w:lang w:bidi="hi-IN" w:eastAsia="zh-CN" w:val="ru-RU"/>
    </w:rPr>
  </w:style>
  <w:style w:styleId="style32" w:type="paragraph">
    <w:name w:val="ConsPlusCell"/>
    <w:next w:val="style32"/>
    <w:pPr>
      <w:widowControl/>
      <w:suppressAutoHyphens w:val="true"/>
      <w:spacing w:after="200" w:before="0" w:line="276" w:lineRule="auto"/>
      <w:contextualSpacing w:val="false"/>
    </w:pPr>
    <w:rPr>
      <w:rFonts w:ascii="Arial" w:cs="Tahoma" w:eastAsia="Arial" w:hAnsi="Arial"/>
      <w:color w:val="00000A"/>
      <w:sz w:val="20"/>
      <w:szCs w:val="24"/>
      <w:lang w:bidi="hi-IN" w:eastAsia="zh-CN" w:val="ru-RU"/>
    </w:rPr>
  </w:style>
  <w:style w:styleId="style33" w:type="paragraph">
    <w:name w:val="Содержимое таблицы"/>
    <w:basedOn w:val="style0"/>
    <w:next w:val="style33"/>
    <w:pPr>
      <w:suppressLineNumbers/>
    </w:pPr>
    <w:rPr/>
  </w:style>
  <w:style w:styleId="style34" w:type="paragraph">
    <w:name w:val="Заголовок таблицы"/>
    <w:basedOn w:val="style33"/>
    <w:next w:val="style34"/>
    <w:pPr/>
    <w:rPr/>
  </w:style>
  <w:style w:styleId="style35" w:type="paragraph">
    <w:name w:val="Заголовок списка"/>
    <w:basedOn w:val="style0"/>
    <w:next w:val="style35"/>
    <w:pPr/>
    <w:rPr/>
  </w:style>
  <w:style w:styleId="style36" w:type="paragraph">
    <w:name w:val="ConsPlusNonformat"/>
    <w:next w:val="style36"/>
    <w:pPr>
      <w:widowControl/>
      <w:suppressAutoHyphens w:val="true"/>
      <w:spacing w:after="200" w:before="0" w:line="276" w:lineRule="auto"/>
      <w:contextualSpacing w:val="false"/>
    </w:pPr>
    <w:rPr>
      <w:rFonts w:ascii="Courier New" w:cs="Tahoma" w:eastAsia="Arial" w:hAnsi="Courier New"/>
      <w:color w:val="00000A"/>
      <w:sz w:val="20"/>
      <w:szCs w:val="24"/>
      <w:lang w:bidi="hi-IN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LibreOffice/4.0.3.3$Linux_x86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2013-05-13T10:21:00.00Z</dcterms:created>
  <dc:creator>ConsultantPlus</dc:creator>
  <cp:lastModifiedBy>Антон</cp:lastModifiedBy>
  <cp:lastPrinted>2013-07-12T09:04:57.00Z</cp:lastPrinted>
  <dcterms:modified xsi:type="dcterms:W3CDTF">2013-07-11T10:13:00.00Z</dcterms:modified>
  <cp:revision>6</cp:revision>
  <dc:title>Постановление Правительства РК от 08.04.2013 N 105"О внесении изменений в постановление Правительства Республики Коми от 28 марта 2011 г. N 87 "О программе "Модернизация здравоохранения Республики Коми на 2011 - 2012 годы"(вместе с "Перечнем оборудования, планируемого к приобретению в рамках программы "Модернизация здравоохранения Республики Коми на 2011 - 2013 годы")</dc:title>
</cp:coreProperties>
</file>