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03.06.2020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Владимир Уйба пырӧдчис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Виччысьтӧмторй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ӧлӧд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да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сійӧс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бырӧд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да пӧжарысь видзчыс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янлунӧн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могм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ӧдан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правительственнӧй комиссиялӧн заседаниеӧ 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Заседаниеыс вӧлі лӧддза-номъя тӧлысь 2 лунӧ видеосвязь пыр. Сійӧс  нуӧдіс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ойтырӧс доръян, виччысьтӧмторъяс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видзан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неминучаясысь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колясъяс бырӧд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Россия Федерацияса министр Евгений Зиничев.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Владимир Уйба сёрнитіс челядь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гож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ӧмын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шойччӧ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котыртӧм йылысь докладӧн Россияса МЧС-лӧн Коми Республикаын медшӧр веськӧд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анін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сянь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Ставнас таво кӧсйӧны шойччӧдны 32 сюрс кагаӧс. На пиысь 9,5 сюрс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– пикӧ воӧм семьяясысь.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«Таво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жӧмын кӧсъям шойччӧдны и медицина уджалысьяслысь челядьсӧ – налысь, кодъяс личлэдзлытӧг уджалӧны, медым отсавны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COVID</w:t>
        <w:noBreakHyphen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19</w:t>
        <w:noBreakHyphen/>
        <w:t xml:space="preserve">ӧн висьысьяслы. Тайӧ 552 кага, налы дон босьттӧг вичмасны дзоньвидзалун бурмӧдан лагеръясӧ путёвкаяс. Став лагерыс республикаын», - юӧртіс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0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Юралысьлысь могъяс недыр кадколастӧ збыльмӧдыс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Ставнас республикаын кӧсйӧны восьт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ны челядьӧс шойччӧдан да налысь дзоньвидзалун бурмӧдан 464 организация, на пиысь 11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организация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ын челядь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вермӧны овны сутки чӧж.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тав объектӧ пуктӧма пӧжарысь видз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чыся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 автоматизируйтӧм сигнализация. Сэтысь сигнал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веськыда мунӧ пӧжарысь видзан службаӧ.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Республикаын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котыртӧ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ма да пыр уджалӧ Челядь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шойч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ӧм да налысь дзоньвидзалун бурмӧдӧм котырт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ведомствокостса комиссия.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Сы йылысь, кыдзи кутас 2020 воын уджавны 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елядьлысь дзоньвидзалун бурмӧдан кампания да сы дырйи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кыдзи кутасны видзны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челядьлысь безопасносьт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bidi="ar-SA"/>
          </w:rPr>
          <w:t>видлал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bidi="ar-SA"/>
        </w:rPr>
        <w:t>існы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 2020 вося ода-кора тӧлысь 26 лунӧ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Республикаса Веськӧдлан котырлӧн заседание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вылын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Лагеръясын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шойччигӧн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сэтчӧ мун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ігӧн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сэтысь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локт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ігӧн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челядьӧс кутасны быть страхуйтны лоны вермана неминучаясысь.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2020 воын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елядьлысь дзоньвидзалун бурмӧдан гожся кампания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уджсӧ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котыртӧм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план серти. Та дырйи век жӧ босьтӧны тӧд вылӧ COVID-2019 коронавирус инфекция паськалӧмкӧд йитчӧм аслыспӧлӧслунъяс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03.06.2020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 принял участие заседании Правительственной комиссии по предупреждению и ликвидации ЧС и обеспечению пожарной безопасности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Заседание прошло по видеосвязи 2 июня. Его провёл Министр Российской Федерации по делам гражданской обороны, чрезвычайным ситуациям и ликвидации последствий стихийных бедствий Евгений Зиничев.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выступил с докладом по вопросу организации отдыха детей в летний период из Ситуационного зала Главного управления МЧС России по Республике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в это году планируется охватить летним отдыхом 32 тысячи детей. Из них 9,5 тысяч детей – из семей, находящихся в трудной жизненной ситуации.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«В этом году мы хотим охватить летним отдыхом и детей медицинских работников, которые трудятся в усиленном режиме и оказывают помощь больным с COVD-19. Это 552 ребёнка, им предусмотрены бесплатные путёвки в оздоровительные лагеря, расположенные на территории республики», - проинформировал исполняющий обязанности Главы Республики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в этом году на территории республики планируется открыть 464 организации отдыха и оздоровления детей, из них 11 с круглосуточным пребыванием детей. Все объекты летнего отдыха детей оборудованы автоматической пожарной сигнализацией с выводом сигнала в подразделения пожарной охраны.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Республики Коми создана и постоянно действует Межведомственная комиссия Республики Коми по организации отдыха и оздоровления детей.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 проведения детской оздоровительной кампании 2020 года и обеспечения безопасности детей в период её прохождения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рассмотрен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на заседании Правительства Республики Коми 26 мая 2020 года.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обязательном порядке будет обеспечено страхование детей от несчастных случаев в период пребывания в лагере и в пути следования к месту отдыха и обратно.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Работа по организации и проведению летней оздоровительной кампании 2020 года на территории республики проводится в плановом порядке, с учётом особенностей, связанных с ситуацией по распространению коронавирусной инфекции COVID-2019.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1720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km/news/84418/" TargetMode="External"/><Relationship Id="rId3" Type="http://schemas.openxmlformats.org/officeDocument/2006/relationships/hyperlink" Target="https://rkomi.ru/news/84418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Application>LibreOffice/6.4.2.2$Linux_X86_64 LibreOffice_project/4e471d8c02c9c90f512f7f9ead8875b57fcb1ec3</Application>
  <Pages>4</Pages>
  <Words>493</Words>
  <Characters>3394</Characters>
  <CharactersWithSpaces>3872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2020-06-03T17:00:06Z</dcterms:modified>
  <cp:revision>2869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