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bidi w:val="0"/>
        <w:spacing w:lineRule="auto" w:line="360" w:before="0" w:after="0"/>
        <w:ind w:left="0" w:right="0" w:firstLine="850"/>
        <w:jc w:val="both"/>
        <w:outlineLvl w:val="0"/>
        <w:rPr>
          <w:rFonts w:ascii="Times New Roman" w:hAnsi="Times New Roman" w:eastAsia="Times New Roman" w:cs="Times New Roman"/>
          <w:bCs/>
          <w:color w:val="212529"/>
          <w:kern w:val="2"/>
          <w:sz w:val="28"/>
          <w:szCs w:val="28"/>
          <w:lang w:eastAsia="ru-RU"/>
        </w:rPr>
      </w:pPr>
      <w:r>
        <w:rPr>
          <w:rFonts w:eastAsia="Times New Roman" w:cs="Times New Roman" w:ascii="Times New Roman" w:hAnsi="Times New Roman"/>
          <w:bCs/>
          <w:color w:val="212529"/>
          <w:kern w:val="2"/>
          <w:sz w:val="28"/>
          <w:szCs w:val="28"/>
          <w:lang w:val="kpv-RU" w:eastAsia="ru-RU"/>
        </w:rPr>
        <w:t>09.11.2020</w:t>
      </w:r>
    </w:p>
    <w:p>
      <w:pPr>
        <w:pStyle w:val="Normal"/>
        <w:widowControl/>
        <w:numPr>
          <w:ilvl w:val="0"/>
          <w:numId w:val="0"/>
        </w:numPr>
        <w:shd w:val="clear" w:color="auto" w:fill="FFFFFF"/>
        <w:bidi w:val="0"/>
        <w:spacing w:lineRule="auto" w:line="360" w:before="0" w:after="0"/>
        <w:ind w:left="0" w:right="0" w:firstLine="850"/>
        <w:jc w:val="both"/>
        <w:outlineLvl w:val="0"/>
        <w:rPr>
          <w:rFonts w:ascii="Times New Roman" w:hAnsi="Times New Roman" w:eastAsia="Times New Roman" w:cs="Times New Roman"/>
          <w:bCs/>
          <w:color w:val="212529"/>
          <w:kern w:val="2"/>
          <w:sz w:val="28"/>
          <w:szCs w:val="28"/>
          <w:lang w:eastAsia="ru-RU"/>
        </w:rPr>
      </w:pPr>
      <w:r>
        <w:rPr>
          <w:rFonts w:cs="Times New Roman" w:ascii="Times New Roman" w:hAnsi="Times New Roman"/>
          <w:b/>
          <w:bCs/>
          <w:sz w:val="28"/>
          <w:szCs w:val="28"/>
          <w:lang w:val="kpv-RU"/>
        </w:rPr>
        <w:t>Коми Республикаын Роспотребнадзорлӧн веськӧдланін йӧзӧдіс коронавирус серти официальнӧй юӧр</w:t>
      </w:r>
    </w:p>
    <w:p>
      <w:pPr>
        <w:pStyle w:val="NormalWeb"/>
        <w:widowControl/>
        <w:numPr>
          <w:ilvl w:val="0"/>
          <w:numId w:val="0"/>
        </w:numPr>
        <w:bidi w:val="0"/>
        <w:spacing w:lineRule="auto" w:line="360" w:beforeAutospacing="0" w:before="0" w:afterAutospacing="0" w:after="0"/>
        <w:ind w:left="0" w:right="0" w:firstLine="850"/>
        <w:jc w:val="both"/>
        <w:rPr>
          <w:sz w:val="28"/>
          <w:szCs w:val="28"/>
        </w:rPr>
      </w:pPr>
      <w:r>
        <w:rPr>
          <w:sz w:val="28"/>
          <w:szCs w:val="28"/>
          <w:lang w:val="kpv-RU"/>
        </w:rPr>
        <w:t>Коми Республикаын Роспотребнадзорлӧн веськӧдланін юӧртіс: талун кежлӧ (</w:t>
      </w:r>
      <w:r>
        <w:rPr>
          <w:b/>
          <w:sz w:val="28"/>
          <w:szCs w:val="28"/>
          <w:lang w:val="kpv-RU"/>
        </w:rPr>
        <w:t>вӧльгым тӧлысь 9 лун вылӧ</w:t>
      </w:r>
      <w:r>
        <w:rPr>
          <w:sz w:val="28"/>
          <w:szCs w:val="28"/>
          <w:lang w:val="kpv-RU"/>
        </w:rPr>
        <w:t xml:space="preserve">) лабораторнӧя эскӧдӧма, мый COVІD-19 висьмӧма </w:t>
      </w:r>
      <w:r>
        <w:rPr>
          <w:b/>
          <w:bCs/>
          <w:sz w:val="28"/>
          <w:szCs w:val="28"/>
          <w:lang w:val="kpv-RU"/>
        </w:rPr>
        <w:t>15552 (+243)</w:t>
      </w:r>
      <w:r>
        <w:rPr>
          <w:sz w:val="28"/>
          <w:szCs w:val="28"/>
          <w:lang w:val="kpv-RU"/>
        </w:rPr>
        <w:t xml:space="preserve"> морт. Медся уна висьысьыс суткинас содӧма Печ</w:t>
      </w:r>
      <w:r>
        <w:rPr>
          <w:rFonts w:eastAsia="Times New Roman" w:cs="Times New Roman"/>
          <w:sz w:val="28"/>
          <w:szCs w:val="28"/>
          <w:lang w:val="kpv-RU" w:eastAsia="ru-RU"/>
        </w:rPr>
        <w:t>о</w:t>
      </w:r>
      <w:r>
        <w:rPr>
          <w:sz w:val="28"/>
          <w:szCs w:val="28"/>
          <w:lang w:val="kpv-RU"/>
        </w:rPr>
        <w:t xml:space="preserve">раын – </w:t>
      </w:r>
      <w:r>
        <w:rPr>
          <w:b/>
          <w:bCs/>
          <w:sz w:val="28"/>
          <w:szCs w:val="28"/>
          <w:lang w:val="kpv-RU"/>
        </w:rPr>
        <w:t>42</w:t>
      </w:r>
      <w:r>
        <w:rPr>
          <w:sz w:val="28"/>
          <w:szCs w:val="28"/>
          <w:lang w:val="kpv-RU"/>
        </w:rPr>
        <w:t xml:space="preserve">, Сыктывкарын – </w:t>
      </w:r>
      <w:r>
        <w:rPr>
          <w:b/>
          <w:bCs/>
          <w:sz w:val="28"/>
          <w:szCs w:val="28"/>
          <w:lang w:val="kpv-RU"/>
        </w:rPr>
        <w:t>40</w:t>
      </w:r>
      <w:r>
        <w:rPr>
          <w:sz w:val="28"/>
          <w:szCs w:val="28"/>
          <w:lang w:val="kpv-RU"/>
        </w:rPr>
        <w:t xml:space="preserve">, Ухтаын – </w:t>
      </w:r>
      <w:r>
        <w:rPr>
          <w:b/>
          <w:bCs/>
          <w:sz w:val="28"/>
          <w:szCs w:val="28"/>
          <w:lang w:val="kpv-RU"/>
        </w:rPr>
        <w:t>31</w:t>
      </w:r>
      <w:r>
        <w:rPr>
          <w:sz w:val="28"/>
          <w:szCs w:val="28"/>
          <w:lang w:val="kpv-RU"/>
        </w:rPr>
        <w:t xml:space="preserve">, Княжпогост районын – </w:t>
      </w:r>
      <w:r>
        <w:rPr>
          <w:b/>
          <w:bCs/>
          <w:sz w:val="28"/>
          <w:szCs w:val="28"/>
          <w:lang w:val="kpv-RU"/>
        </w:rPr>
        <w:t>26</w:t>
      </w:r>
      <w:r>
        <w:rPr>
          <w:sz w:val="28"/>
          <w:szCs w:val="28"/>
          <w:lang w:val="kpv-RU"/>
        </w:rPr>
        <w:t xml:space="preserve">, Сосногорскын – </w:t>
      </w:r>
      <w:r>
        <w:rPr>
          <w:b/>
          <w:bCs/>
          <w:sz w:val="28"/>
          <w:szCs w:val="28"/>
          <w:lang w:val="kpv-RU"/>
        </w:rPr>
        <w:t>24</w:t>
      </w:r>
      <w:r>
        <w:rPr>
          <w:sz w:val="28"/>
          <w:szCs w:val="28"/>
          <w:lang w:val="kpv-RU"/>
        </w:rPr>
        <w:t>, В</w:t>
      </w:r>
      <w:r>
        <w:rPr>
          <w:sz w:val="28"/>
          <w:szCs w:val="28"/>
          <w:lang w:val="kpv-RU"/>
        </w:rPr>
        <w:t>о</w:t>
      </w:r>
      <w:r>
        <w:rPr>
          <w:sz w:val="28"/>
          <w:szCs w:val="28"/>
          <w:lang w:val="kpv-RU"/>
        </w:rPr>
        <w:t xml:space="preserve">ркутаын – </w:t>
      </w:r>
      <w:r>
        <w:rPr>
          <w:b/>
          <w:bCs/>
          <w:sz w:val="28"/>
          <w:szCs w:val="28"/>
          <w:lang w:val="kpv-RU"/>
        </w:rPr>
        <w:t>20</w:t>
      </w:r>
      <w:r>
        <w:rPr>
          <w:sz w:val="28"/>
          <w:szCs w:val="28"/>
          <w:lang w:val="kpv-RU"/>
        </w:rPr>
        <w:t>. Став висьмӧм йӧз бӧрся видзӧдӧны врачьяс, налы сетӧны отсӧг.</w:t>
      </w:r>
    </w:p>
    <w:p>
      <w:pPr>
        <w:pStyle w:val="NormalWeb"/>
        <w:widowControl/>
        <w:numPr>
          <w:ilvl w:val="0"/>
          <w:numId w:val="0"/>
        </w:numPr>
        <w:bidi w:val="0"/>
        <w:spacing w:lineRule="auto" w:line="360" w:beforeAutospacing="0" w:before="0" w:afterAutospacing="0" w:after="0"/>
        <w:ind w:left="0" w:right="0" w:firstLine="850"/>
        <w:jc w:val="both"/>
        <w:rPr>
          <w:sz w:val="28"/>
          <w:szCs w:val="28"/>
        </w:rPr>
      </w:pPr>
      <w:r>
        <w:rPr>
          <w:sz w:val="28"/>
          <w:szCs w:val="28"/>
          <w:lang w:val="kpv-RU"/>
        </w:rPr>
        <w:t xml:space="preserve">Ставнас медицина боксянь видзӧдӧны </w:t>
      </w:r>
      <w:r>
        <w:rPr>
          <w:b/>
          <w:bCs/>
          <w:sz w:val="28"/>
          <w:szCs w:val="28"/>
          <w:lang w:val="kpv-RU"/>
        </w:rPr>
        <w:t>7320</w:t>
      </w:r>
      <w:r>
        <w:rPr>
          <w:sz w:val="28"/>
          <w:szCs w:val="28"/>
          <w:lang w:val="kpv-RU"/>
        </w:rPr>
        <w:t xml:space="preserve"> морт бӧрся, на лыдын: </w:t>
      </w:r>
      <w:r>
        <w:rPr>
          <w:b/>
          <w:bCs/>
          <w:sz w:val="28"/>
          <w:szCs w:val="28"/>
          <w:lang w:val="kpv-RU"/>
        </w:rPr>
        <w:t>7301</w:t>
      </w:r>
      <w:r>
        <w:rPr>
          <w:sz w:val="28"/>
          <w:szCs w:val="28"/>
          <w:lang w:val="kpv-RU"/>
        </w:rPr>
        <w:t xml:space="preserve"> морт контактируйтӧмаӧсь висьмӧм йӧзкӧд, </w:t>
      </w:r>
      <w:r>
        <w:rPr>
          <w:b/>
          <w:sz w:val="28"/>
          <w:szCs w:val="28"/>
          <w:lang w:val="kpv-RU"/>
        </w:rPr>
        <w:t>19</w:t>
      </w:r>
      <w:r>
        <w:rPr>
          <w:sz w:val="28"/>
          <w:szCs w:val="28"/>
          <w:lang w:val="kpv-RU"/>
        </w:rPr>
        <w:t>-ыс воӧмаӧсь суйӧр сайысь.</w:t>
      </w:r>
    </w:p>
    <w:p>
      <w:pPr>
        <w:pStyle w:val="NormalWeb"/>
        <w:widowControl/>
        <w:numPr>
          <w:ilvl w:val="0"/>
          <w:numId w:val="0"/>
        </w:numPr>
        <w:bidi w:val="0"/>
        <w:spacing w:lineRule="auto" w:line="360" w:beforeAutospacing="0" w:before="0" w:afterAutospacing="0" w:after="0"/>
        <w:ind w:left="0" w:right="0" w:firstLine="850"/>
        <w:jc w:val="both"/>
        <w:rPr>
          <w:sz w:val="28"/>
          <w:szCs w:val="28"/>
        </w:rPr>
      </w:pPr>
      <w:r>
        <w:rPr>
          <w:b/>
          <w:bCs/>
          <w:sz w:val="28"/>
          <w:szCs w:val="28"/>
          <w:lang w:val="kpv-RU"/>
        </w:rPr>
        <w:t xml:space="preserve">10925 (+60) </w:t>
      </w:r>
      <w:r>
        <w:rPr>
          <w:sz w:val="28"/>
          <w:szCs w:val="28"/>
          <w:lang w:val="kpv-RU"/>
        </w:rPr>
        <w:t xml:space="preserve">морт бурдіс. </w:t>
      </w:r>
      <w:r>
        <w:rPr>
          <w:rFonts w:eastAsia="Noto Serif CJK SC" w:cs="Times New Roman"/>
          <w:b w:val="false"/>
          <w:bCs w:val="false"/>
          <w:i w:val="false"/>
          <w:iCs w:val="false"/>
          <w:caps w:val="false"/>
          <w:smallCaps w:val="false"/>
          <w:color w:val="000000"/>
          <w:spacing w:val="0"/>
          <w:kern w:val="2"/>
          <w:sz w:val="28"/>
          <w:szCs w:val="28"/>
          <w:u w:val="none"/>
          <w:lang w:val="kpv-RU" w:eastAsia="zh-CN" w:bidi="hi-IN"/>
        </w:rPr>
        <w:t>Ӧнія кадӧ коронавирусысь некод эз кувсьы</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w:t>
      </w:r>
    </w:p>
    <w:p>
      <w:pPr>
        <w:pStyle w:val="NormalWeb"/>
        <w:widowControl/>
        <w:numPr>
          <w:ilvl w:val="0"/>
          <w:numId w:val="0"/>
        </w:numPr>
        <w:bidi w:val="0"/>
        <w:spacing w:lineRule="auto" w:line="360" w:beforeAutospacing="0" w:before="0" w:afterAutospacing="0" w:after="0"/>
        <w:ind w:left="0" w:right="0" w:firstLine="850"/>
        <w:jc w:val="both"/>
        <w:rPr>
          <w:sz w:val="28"/>
          <w:szCs w:val="28"/>
        </w:rPr>
      </w:pPr>
      <w:r>
        <w:rPr>
          <w:sz w:val="28"/>
          <w:szCs w:val="28"/>
          <w:lang w:val="kpv-RU"/>
        </w:rPr>
        <w:t>***Уськӧдам тӧд вылӧ. Медым Ті энӧ висьмӧй коронавирус инфекцияӧн, быть колӧ кутчысьны видзчысян мераясӧ.</w:t>
      </w:r>
    </w:p>
    <w:p>
      <w:pPr>
        <w:pStyle w:val="NormalWeb"/>
        <w:widowControl/>
        <w:numPr>
          <w:ilvl w:val="0"/>
          <w:numId w:val="0"/>
        </w:numPr>
        <w:bidi w:val="0"/>
        <w:spacing w:lineRule="auto" w:line="360" w:beforeAutospacing="0" w:before="0" w:afterAutospacing="0" w:after="0"/>
        <w:ind w:left="0" w:right="0" w:firstLine="850"/>
        <w:jc w:val="both"/>
        <w:rPr>
          <w:sz w:val="28"/>
          <w:szCs w:val="28"/>
        </w:rPr>
      </w:pPr>
      <w:r>
        <w:rPr>
          <w:sz w:val="28"/>
          <w:szCs w:val="28"/>
          <w:lang w:val="kpv-RU"/>
        </w:rPr>
        <w:t>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w:t>
      </w:r>
    </w:p>
    <w:p>
      <w:pPr>
        <w:pStyle w:val="1"/>
        <w:widowControl/>
        <w:numPr>
          <w:ilvl w:val="0"/>
          <w:numId w:val="0"/>
        </w:numPr>
        <w:shd w:val="clear" w:color="auto" w:fill="FFFFFF"/>
        <w:bidi w:val="0"/>
        <w:spacing w:lineRule="auto" w:line="360" w:beforeAutospacing="0" w:before="0" w:afterAutospacing="0" w:after="0"/>
        <w:ind w:left="0" w:right="0" w:firstLine="850"/>
        <w:jc w:val="both"/>
        <w:rPr>
          <w:b w:val="false"/>
          <w:b w:val="false"/>
          <w:color w:val="212529"/>
          <w:sz w:val="28"/>
          <w:szCs w:val="28"/>
          <w:highlight w:val="white"/>
        </w:rPr>
      </w:pPr>
      <w:r>
        <w:rPr>
          <w:b w:val="false"/>
          <w:color w:val="000000"/>
          <w:sz w:val="28"/>
          <w:szCs w:val="28"/>
          <w:shd w:fill="FFFFFF" w:val="clear"/>
          <w:lang w:val="kpv-RU"/>
        </w:rPr>
        <w:t>«Содтӧд дасьлун режим пыртӧм йылысь» Коми Республикаса Юралысьл</w:t>
      </w:r>
      <w:r>
        <w:rPr>
          <w:rFonts w:eastAsia="Times New Roman" w:cs="Times New Roman"/>
          <w:b w:val="false"/>
          <w:bCs/>
          <w:color w:val="000000"/>
          <w:kern w:val="2"/>
          <w:sz w:val="28"/>
          <w:szCs w:val="28"/>
          <w:shd w:fill="FFFFFF" w:val="clear"/>
          <w:lang w:val="kpv-RU" w:bidi="ar-SA"/>
        </w:rPr>
        <w:t>ысь</w:t>
      </w:r>
      <w:r>
        <w:rPr>
          <w:b w:val="false"/>
          <w:color w:val="000000"/>
          <w:sz w:val="28"/>
          <w:szCs w:val="28"/>
          <w:shd w:fill="FFFFFF" w:val="clear"/>
          <w:lang w:val="kpv-RU"/>
        </w:rPr>
        <w:t xml:space="preserve"> Индӧд олӧмӧ пӧртӧм могысь регионын пыртӧм дзескӧдан мераясӧн позьӧ тӧдмасьны Коми Республикалӧн официальнӧй порталын </w:t>
      </w:r>
      <w:hyperlink r:id="rId2">
        <w:r>
          <w:rPr>
            <w:b w:val="false"/>
            <w:color w:val="000000"/>
            <w:sz w:val="28"/>
            <w:szCs w:val="28"/>
            <w:highlight w:val="white"/>
            <w:lang w:val="kpv-RU"/>
          </w:rPr>
          <w:t>«Коронавирус йылысь юӧр»</w:t>
        </w:r>
      </w:hyperlink>
      <w:r>
        <w:rPr>
          <w:b w:val="false"/>
          <w:color w:val="000000"/>
          <w:sz w:val="28"/>
          <w:szCs w:val="28"/>
          <w:shd w:fill="FFFFFF" w:val="clear"/>
          <w:lang w:val="kpv-RU"/>
        </w:rPr>
        <w:t xml:space="preserve"> юкӧдын. </w:t>
      </w:r>
    </w:p>
    <w:p>
      <w:pPr>
        <w:pStyle w:val="Normal"/>
        <w:widowControl/>
        <w:numPr>
          <w:ilvl w:val="0"/>
          <w:numId w:val="0"/>
        </w:numPr>
        <w:bidi w:val="0"/>
        <w:ind w:left="0" w:right="0" w:firstLine="850"/>
        <w:jc w:val="both"/>
        <w:rPr>
          <w:rFonts w:ascii="Times New Roman" w:hAnsi="Times New Roman" w:eastAsia="Times New Roman" w:cs="Times New Roman"/>
          <w:bCs/>
          <w:color w:val="212529"/>
          <w:kern w:val="2"/>
          <w:sz w:val="28"/>
          <w:szCs w:val="28"/>
          <w:lang w:eastAsia="ru-RU"/>
        </w:rPr>
      </w:pPr>
      <w:r>
        <w:rPr>
          <w:rFonts w:eastAsia="Times New Roman" w:cs="Times New Roman" w:ascii="Times New Roman" w:hAnsi="Times New Roman"/>
          <w:bCs/>
          <w:color w:val="212529"/>
          <w:kern w:val="2"/>
          <w:sz w:val="28"/>
          <w:szCs w:val="28"/>
          <w:lang w:eastAsia="ru-RU"/>
        </w:rPr>
      </w:r>
      <w:r>
        <w:br w:type="page"/>
      </w:r>
    </w:p>
    <w:p>
      <w:pPr>
        <w:pStyle w:val="Normal"/>
        <w:widowControl/>
        <w:numPr>
          <w:ilvl w:val="0"/>
          <w:numId w:val="0"/>
        </w:numPr>
        <w:shd w:val="clear" w:color="auto" w:fill="FFFFFF"/>
        <w:bidi w:val="0"/>
        <w:spacing w:lineRule="auto" w:line="360" w:before="0" w:after="0"/>
        <w:ind w:left="0" w:right="0" w:firstLine="850"/>
        <w:jc w:val="both"/>
        <w:outlineLvl w:val="0"/>
        <w:rPr>
          <w:rFonts w:ascii="Times New Roman" w:hAnsi="Times New Roman" w:eastAsia="Times New Roman" w:cs="Times New Roman"/>
          <w:bCs/>
          <w:color w:val="212529"/>
          <w:kern w:val="2"/>
          <w:sz w:val="28"/>
          <w:szCs w:val="28"/>
          <w:lang w:eastAsia="ru-RU"/>
        </w:rPr>
      </w:pPr>
      <w:r>
        <w:rPr>
          <w:rFonts w:eastAsia="Times New Roman" w:cs="Times New Roman" w:ascii="Times New Roman" w:hAnsi="Times New Roman"/>
          <w:bCs/>
          <w:color w:val="212529"/>
          <w:kern w:val="2"/>
          <w:sz w:val="28"/>
          <w:szCs w:val="28"/>
          <w:lang w:val="kpv-RU" w:eastAsia="ru-RU"/>
        </w:rPr>
        <w:t>09.11.2020</w:t>
      </w:r>
    </w:p>
    <w:p>
      <w:pPr>
        <w:pStyle w:val="Normal"/>
        <w:widowControl/>
        <w:numPr>
          <w:ilvl w:val="0"/>
          <w:numId w:val="0"/>
        </w:numPr>
        <w:bidi w:val="0"/>
        <w:spacing w:lineRule="auto" w:line="360" w:before="0" w:after="0"/>
        <w:ind w:left="0" w:right="0" w:firstLine="850"/>
        <w:jc w:val="both"/>
        <w:rPr>
          <w:rFonts w:ascii="Times New Roman" w:hAnsi="Times New Roman" w:cs="Times New Roman"/>
          <w:b/>
          <w:b/>
          <w:kern w:val="2"/>
          <w:sz w:val="28"/>
          <w:szCs w:val="28"/>
          <w:lang w:eastAsia="ru-RU"/>
        </w:rPr>
      </w:pPr>
      <w:r>
        <w:rPr>
          <w:rFonts w:cs="Times New Roman" w:ascii="Times New Roman" w:hAnsi="Times New Roman"/>
          <w:b/>
          <w:kern w:val="2"/>
          <w:sz w:val="28"/>
          <w:szCs w:val="28"/>
          <w:lang w:val="kpv-RU" w:eastAsia="ru-RU"/>
        </w:rPr>
        <w:t>Официальная информация Управления Роспотребнадзора по Республике Коми по ситуации с коронавирусом</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val="kpv-RU" w:eastAsia="ru-RU"/>
        </w:rPr>
        <w:t>По официальной информации Управления Роспотребнадзора по Республике Коми, на сегодняшний день </w:t>
      </w:r>
      <w:r>
        <w:rPr>
          <w:rFonts w:eastAsia="Times New Roman" w:cs="Times New Roman" w:ascii="Times New Roman" w:hAnsi="Times New Roman"/>
          <w:b/>
          <w:bCs/>
          <w:color w:val="212529"/>
          <w:sz w:val="28"/>
          <w:szCs w:val="28"/>
          <w:lang w:val="kpv-RU" w:eastAsia="ru-RU"/>
        </w:rPr>
        <w:t>(9 ноября)</w:t>
      </w:r>
      <w:r>
        <w:rPr>
          <w:rFonts w:eastAsia="Times New Roman" w:cs="Times New Roman" w:ascii="Times New Roman" w:hAnsi="Times New Roman"/>
          <w:color w:val="212529"/>
          <w:sz w:val="28"/>
          <w:szCs w:val="28"/>
          <w:lang w:val="kpv-RU" w:eastAsia="ru-RU"/>
        </w:rPr>
        <w:t> лабораторно подтверждено </w:t>
      </w:r>
      <w:r>
        <w:rPr>
          <w:rFonts w:eastAsia="Times New Roman" w:cs="Times New Roman" w:ascii="Times New Roman" w:hAnsi="Times New Roman"/>
          <w:b/>
          <w:bCs/>
          <w:color w:val="212529"/>
          <w:sz w:val="28"/>
          <w:szCs w:val="28"/>
          <w:lang w:val="kpv-RU" w:eastAsia="ru-RU"/>
        </w:rPr>
        <w:t>15552 (+243)</w:t>
      </w:r>
      <w:r>
        <w:rPr>
          <w:rFonts w:eastAsia="Times New Roman" w:cs="Times New Roman" w:ascii="Times New Roman" w:hAnsi="Times New Roman"/>
          <w:color w:val="212529"/>
          <w:sz w:val="28"/>
          <w:szCs w:val="28"/>
          <w:lang w:val="kpv-RU" w:eastAsia="ru-RU"/>
        </w:rPr>
        <w:t> случая заболевания COVІD-19. Наибольший прирост за сутки в Печоре – </w:t>
      </w:r>
      <w:r>
        <w:rPr>
          <w:rFonts w:eastAsia="Times New Roman" w:cs="Times New Roman" w:ascii="Times New Roman" w:hAnsi="Times New Roman"/>
          <w:b/>
          <w:bCs/>
          <w:color w:val="212529"/>
          <w:sz w:val="28"/>
          <w:szCs w:val="28"/>
          <w:lang w:val="kpv-RU" w:eastAsia="ru-RU"/>
        </w:rPr>
        <w:t>42 </w:t>
      </w:r>
      <w:r>
        <w:rPr>
          <w:rFonts w:eastAsia="Times New Roman" w:cs="Times New Roman" w:ascii="Times New Roman" w:hAnsi="Times New Roman"/>
          <w:color w:val="212529"/>
          <w:sz w:val="28"/>
          <w:szCs w:val="28"/>
          <w:lang w:val="kpv-RU" w:eastAsia="ru-RU"/>
        </w:rPr>
        <w:t>случая, Сыктывкаре – </w:t>
      </w:r>
      <w:r>
        <w:rPr>
          <w:rFonts w:eastAsia="Times New Roman" w:cs="Times New Roman" w:ascii="Times New Roman" w:hAnsi="Times New Roman"/>
          <w:b/>
          <w:bCs/>
          <w:color w:val="212529"/>
          <w:sz w:val="28"/>
          <w:szCs w:val="28"/>
          <w:lang w:val="kpv-RU" w:eastAsia="ru-RU"/>
        </w:rPr>
        <w:t>40</w:t>
      </w:r>
      <w:r>
        <w:rPr>
          <w:rFonts w:eastAsia="Times New Roman" w:cs="Times New Roman" w:ascii="Times New Roman" w:hAnsi="Times New Roman"/>
          <w:color w:val="212529"/>
          <w:sz w:val="28"/>
          <w:szCs w:val="28"/>
          <w:lang w:val="kpv-RU" w:eastAsia="ru-RU"/>
        </w:rPr>
        <w:t>, Ухте – </w:t>
      </w:r>
      <w:r>
        <w:rPr>
          <w:rFonts w:eastAsia="Times New Roman" w:cs="Times New Roman" w:ascii="Times New Roman" w:hAnsi="Times New Roman"/>
          <w:b/>
          <w:bCs/>
          <w:color w:val="212529"/>
          <w:sz w:val="28"/>
          <w:szCs w:val="28"/>
          <w:lang w:val="kpv-RU" w:eastAsia="ru-RU"/>
        </w:rPr>
        <w:t>31</w:t>
      </w:r>
      <w:r>
        <w:rPr>
          <w:rFonts w:eastAsia="Times New Roman" w:cs="Times New Roman" w:ascii="Times New Roman" w:hAnsi="Times New Roman"/>
          <w:color w:val="212529"/>
          <w:sz w:val="28"/>
          <w:szCs w:val="28"/>
          <w:lang w:val="kpv-RU" w:eastAsia="ru-RU"/>
        </w:rPr>
        <w:t>, Княжпогостском районе – </w:t>
      </w:r>
      <w:r>
        <w:rPr>
          <w:rFonts w:eastAsia="Times New Roman" w:cs="Times New Roman" w:ascii="Times New Roman" w:hAnsi="Times New Roman"/>
          <w:b/>
          <w:bCs/>
          <w:color w:val="212529"/>
          <w:sz w:val="28"/>
          <w:szCs w:val="28"/>
          <w:lang w:val="kpv-RU" w:eastAsia="ru-RU"/>
        </w:rPr>
        <w:t>26</w:t>
      </w:r>
      <w:r>
        <w:rPr>
          <w:rFonts w:eastAsia="Times New Roman" w:cs="Times New Roman" w:ascii="Times New Roman" w:hAnsi="Times New Roman"/>
          <w:color w:val="212529"/>
          <w:sz w:val="28"/>
          <w:szCs w:val="28"/>
          <w:lang w:val="kpv-RU" w:eastAsia="ru-RU"/>
        </w:rPr>
        <w:t>, Сосногорске – </w:t>
      </w:r>
      <w:r>
        <w:rPr>
          <w:rFonts w:eastAsia="Times New Roman" w:cs="Times New Roman" w:ascii="Times New Roman" w:hAnsi="Times New Roman"/>
          <w:b/>
          <w:bCs/>
          <w:color w:val="212529"/>
          <w:sz w:val="28"/>
          <w:szCs w:val="28"/>
          <w:lang w:val="kpv-RU" w:eastAsia="ru-RU"/>
        </w:rPr>
        <w:t>24</w:t>
      </w:r>
      <w:r>
        <w:rPr>
          <w:rFonts w:eastAsia="Times New Roman" w:cs="Times New Roman" w:ascii="Times New Roman" w:hAnsi="Times New Roman"/>
          <w:color w:val="212529"/>
          <w:sz w:val="28"/>
          <w:szCs w:val="28"/>
          <w:lang w:val="kpv-RU" w:eastAsia="ru-RU"/>
        </w:rPr>
        <w:t>, Воркуте - </w:t>
      </w:r>
      <w:r>
        <w:rPr>
          <w:rFonts w:eastAsia="Times New Roman" w:cs="Times New Roman" w:ascii="Times New Roman" w:hAnsi="Times New Roman"/>
          <w:b/>
          <w:bCs/>
          <w:color w:val="212529"/>
          <w:sz w:val="28"/>
          <w:szCs w:val="28"/>
          <w:lang w:val="kpv-RU" w:eastAsia="ru-RU"/>
        </w:rPr>
        <w:t>20</w:t>
      </w:r>
      <w:r>
        <w:rPr>
          <w:rFonts w:eastAsia="Times New Roman" w:cs="Times New Roman" w:ascii="Times New Roman" w:hAnsi="Times New Roman"/>
          <w:color w:val="212529"/>
          <w:sz w:val="28"/>
          <w:szCs w:val="28"/>
          <w:lang w:val="kpv-RU" w:eastAsia="ru-RU"/>
        </w:rPr>
        <w:t>. Все инфицированные находятся под наблюдением врачей, им оказывается помощь. </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val="kpv-RU" w:eastAsia="ru-RU"/>
        </w:rPr>
        <w:t>Всего под медицинским наблюдением находится </w:t>
      </w:r>
      <w:r>
        <w:rPr>
          <w:rFonts w:eastAsia="Times New Roman" w:cs="Times New Roman" w:ascii="Times New Roman" w:hAnsi="Times New Roman"/>
          <w:b/>
          <w:bCs/>
          <w:color w:val="212529"/>
          <w:sz w:val="28"/>
          <w:szCs w:val="28"/>
          <w:lang w:val="kpv-RU" w:eastAsia="ru-RU"/>
        </w:rPr>
        <w:t>7320 </w:t>
      </w:r>
      <w:r>
        <w:rPr>
          <w:rFonts w:eastAsia="Times New Roman" w:cs="Times New Roman" w:ascii="Times New Roman" w:hAnsi="Times New Roman"/>
          <w:color w:val="212529"/>
          <w:sz w:val="28"/>
          <w:szCs w:val="28"/>
          <w:lang w:val="kpv-RU" w:eastAsia="ru-RU"/>
        </w:rPr>
        <w:t>человек, из них </w:t>
      </w:r>
      <w:r>
        <w:rPr>
          <w:rFonts w:eastAsia="Times New Roman" w:cs="Times New Roman" w:ascii="Times New Roman" w:hAnsi="Times New Roman"/>
          <w:b/>
          <w:bCs/>
          <w:color w:val="212529"/>
          <w:sz w:val="28"/>
          <w:szCs w:val="28"/>
          <w:lang w:val="kpv-RU" w:eastAsia="ru-RU"/>
        </w:rPr>
        <w:t>7301 </w:t>
      </w:r>
      <w:r>
        <w:rPr>
          <w:rFonts w:eastAsia="Times New Roman" w:cs="Times New Roman" w:ascii="Times New Roman" w:hAnsi="Times New Roman"/>
          <w:color w:val="212529"/>
          <w:sz w:val="28"/>
          <w:szCs w:val="28"/>
          <w:lang w:val="kpv-RU" w:eastAsia="ru-RU"/>
        </w:rPr>
        <w:t>контактировал с заболевшими, </w:t>
      </w:r>
      <w:r>
        <w:rPr>
          <w:rFonts w:eastAsia="Times New Roman" w:cs="Times New Roman" w:ascii="Times New Roman" w:hAnsi="Times New Roman"/>
          <w:b/>
          <w:bCs/>
          <w:color w:val="212529"/>
          <w:sz w:val="28"/>
          <w:szCs w:val="28"/>
          <w:lang w:val="kpv-RU" w:eastAsia="ru-RU"/>
        </w:rPr>
        <w:t>19 </w:t>
      </w:r>
      <w:r>
        <w:rPr>
          <w:rFonts w:eastAsia="Times New Roman" w:cs="Times New Roman" w:ascii="Times New Roman" w:hAnsi="Times New Roman"/>
          <w:color w:val="212529"/>
          <w:sz w:val="28"/>
          <w:szCs w:val="28"/>
          <w:lang w:val="kpv-RU" w:eastAsia="ru-RU"/>
        </w:rPr>
        <w:t>прибыли из-за рубежа.</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b/>
          <w:bCs/>
          <w:color w:val="212529"/>
          <w:sz w:val="28"/>
          <w:szCs w:val="28"/>
          <w:lang w:val="kpv-RU" w:eastAsia="ru-RU"/>
        </w:rPr>
        <w:t>10925 (+60)</w:t>
      </w:r>
      <w:r>
        <w:rPr>
          <w:rFonts w:eastAsia="Times New Roman" w:cs="Times New Roman" w:ascii="Times New Roman" w:hAnsi="Times New Roman"/>
          <w:color w:val="212529"/>
          <w:sz w:val="28"/>
          <w:szCs w:val="28"/>
          <w:lang w:val="kpv-RU" w:eastAsia="ru-RU"/>
        </w:rPr>
        <w:t> человек выздоровели. Новых случаев летального исхода у пациентов с коронавирусом не зарегистрировано.</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val="kpv-RU" w:eastAsia="ru-RU"/>
        </w:rPr>
        <w:t>***Напоминаем вам о том, что защититься от коронавирусной инфекции невозможно без соблюдения мер предосторожности.</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val="kpv-RU" w:eastAsia="ru-RU"/>
        </w:rPr>
        <w:t>Всегда мойте руки, когда приходите на работу или возвращаетесь домой. Для профилактики также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widowControl/>
        <w:numPr>
          <w:ilvl w:val="0"/>
          <w:numId w:val="0"/>
        </w:numPr>
        <w:shd w:val="clear" w:color="auto" w:fill="FFFFFF"/>
        <w:bidi w:val="0"/>
        <w:spacing w:lineRule="auto" w:line="360" w:before="0" w:after="0"/>
        <w:ind w:left="0" w:right="0" w:firstLine="85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val="kpv-RU" w:eastAsia="ru-RU"/>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w:t>
      </w:r>
      <w:hyperlink r:id="rId3" w:tgtFrame="_blank">
        <w:r>
          <w:rPr>
            <w:rFonts w:eastAsia="Times New Roman" w:cs="Times New Roman" w:ascii="Times New Roman" w:hAnsi="Times New Roman"/>
            <w:color w:val="007BFF"/>
            <w:sz w:val="28"/>
            <w:szCs w:val="28"/>
            <w:lang w:val="kpv-RU" w:eastAsia="ru-RU"/>
          </w:rPr>
          <w:t> «Информация о коронавирусе»</w:t>
        </w:r>
      </w:hyperlink>
      <w:r>
        <w:rPr>
          <w:rFonts w:eastAsia="Times New Roman" w:cs="Times New Roman" w:ascii="Times New Roman" w:hAnsi="Times New Roman"/>
          <w:color w:val="212529"/>
          <w:sz w:val="28"/>
          <w:szCs w:val="28"/>
          <w:lang w:val="kpv-RU" w:eastAsia="ru-RU"/>
        </w:rPr>
        <w:t>.</w:t>
      </w:r>
    </w:p>
    <w:p>
      <w:pPr>
        <w:pStyle w:val="Normal"/>
        <w:widowControl/>
        <w:numPr>
          <w:ilvl w:val="0"/>
          <w:numId w:val="0"/>
        </w:numPr>
        <w:bidi w:val="0"/>
        <w:spacing w:lineRule="auto" w:line="36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kpv-RU"/>
        </w:rPr>
        <w:t>1431</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39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a42b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a42bc"/>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aa42bc"/>
    <w:rPr>
      <w:color w:val="0000FF"/>
      <w:u w:val="single"/>
    </w:rPr>
  </w:style>
  <w:style w:type="character" w:styleId="Style14">
    <w:name w:val="Основной шрифт абзаца"/>
    <w:qFormat/>
    <w:rPr/>
  </w:style>
  <w:style w:type="character" w:styleId="Style15">
    <w:name w:val="Посещённая гиперссылка"/>
    <w:basedOn w:val="Style14"/>
    <w:rPr>
      <w:color w:val="800080"/>
      <w:u w:val="single"/>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aa42bc"/>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komi.ru/pages/72" TargetMode="External"/><Relationship Id="rId3" Type="http://schemas.openxmlformats.org/officeDocument/2006/relationships/hyperlink" Target="https://rkomi.ru/pages/72"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2F36A-0D83-4190-8585-DB34FBBD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LibreOffice/6.4.2.2$Linux_X86_64 LibreOffice_project/4e471d8c02c9c90f512f7f9ead8875b57fcb1ec3</Application>
  <Pages>2</Pages>
  <Words>407</Words>
  <Characters>2762</Characters>
  <CharactersWithSpaces>3168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2020-11-09T16:27:00Z</dcterms:created>
  <dc:creator>Admin</dc:creator>
  <dc:description/>
  <dc:language>ru-RU</dc:language>
  <cp:lastModifiedBy/>
  <dcterms:modified xsi:type="dcterms:W3CDTF">2020-11-10T17:43:54Z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