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16.12.20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</w:t>
      </w:r>
    </w:p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Владимир Уйба нуӧдіс Коми Республикаын наркотикъяслы паныд удж нуӧдысь комиссиялысь </w:t>
      </w: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заседание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Коми 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публикаса Юралысь кывзіс инӧдъяс торкалӧмысь да йӧзлы паныд 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вӧчӧмторъясысь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ӧлӧдӧм серти нуӧдӧм уджъяс йылысь, кутшӧмъяс йитчӧмаӧсь 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ныв-зонпосни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да том йӧз костын оланпас торкалӧмӧн наркотикъяс вузалӧмкӧд; Сыктывдін да Мылдін районъясын наркотикъясӧн вӧдитчӧмлы да оланпас торкалӧмӧн найӧс вузалӧм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лы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паныд удж нуӧдан мераяс йылысь отчётъяс. Сідзжӧ видлалісны 2021 во вылӧ Коми Республикаын наркотикъяслы паныд удж нуӧдысь комиссиялысь удж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алан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план.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Торйӧн нин наркотикъясысь колӧ ӧлӧдны том йӧзӧс. Тыр арлыдтӧмаяс костын наркоманияыс ёна паськалӧ, та вӧсна колӧ пуктыны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став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вын, медым бырӧдны тайӧ ыджыд мытшӧдсӧ. Томуловкӧд колӧ уджавны быд боксянь, а наркотикъяслӧн лёк вӧчӧм йылысь колӧ велӧдны школаын. Тайӧс колӧ вӧчны пыр да гӧгӧрвоана формаын», - восьтіс заседаниесӧ Коми 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публикаса Юралысь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Владимир Уйба. 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Заседание дырйи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докладъясӧн сёрнитісны Коми Республикаса велӧдан, наука да том йӧз политика министрлысь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огъяс олӧмӧ пӧртысь Наталья Якимова, Коми Республикаын, Сыктывдін да Мылдін районъясын наркотикъяслы паныд удж нуӧд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комиссиялӧн аппаратса уджалысьяс.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Заседание бӧрын Наркотикъяслы паныд удж нуӧд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комиссияӧн веськӧдлысь, Коми 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публикаса Юралысь Владимир Уйба тшӧктіс регион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 профильнӧй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олӧмӧ пӧртысь власьт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органъяслы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да муниципальнӧй юкӧнъяслы збыльмӧдны наркотикъясӧн вӧдитчӧм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да найӧс оланпас торкалӧмӧн вузалӧм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 ӧлӧдан мераяс.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  <w:r>
        <w:br w:type="page"/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16.12.20.</w:t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провёл заседание Антинаркотической комиссии в Республике Коми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Глава Республики Коми заслушал отчёты о проводимой работе по профилактике правонарушений и антиобщественных действий, связанных с незаконным оборотом наркотических средств, среди подростков и молодёжи; о мерах противодействия злоупотреблению наркотиками и их незаконному обороту в Сыктывдинском и Троицко-Печорском районах. Также был рассмотрен план работы Антинаркотической комиссии в Республике Коми на 2021 год.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«Особое внимание необходимо уделять профилактике наркотической зависимости среди молодёжи. К сожалению, угроза распространения наркомании среди несовершеннолетних остаётся, и здесь нужно проводить очень большую работу, прикладывать максимум усилий для решения этой без преувеличения глобальной проблемы. Работа с подростками должна быть комплексной, а информацию о вреде наркотических веществ дети и подростки должны получать в школе. Это должно делаться на постоянной основе и в доступной форме», - открыл заседание Глава Республики Коми Владимир Уйба.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С докладами по вопросам повестки выступили исполняющий обязанности министра образования, науки и молодёжной политики Республики Коми Наталья Якимова, сотрудники аппарата Антинаркотической комиссии в Республике Коми, Сыктывдинском и Троицко-Печорском районах.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По итогам заседания председатель Антинаркотической комиссии, Глава Республики Коми Владимир Уйба дал ряд поручений профильным органам исполнительной власти региона и муниципальным образованиям по реализации профилактических мероприятий, мер противодействия злоупотреблению наркотиками и их незаконному обороту. </w:t>
      </w:r>
    </w:p>
    <w:p>
      <w:pPr>
        <w:pStyle w:val="Style30"/>
        <w:spacing w:before="0" w:after="283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Application>LibreOffice/6.4.2.2$Linux_X86_64 LibreOffice_project/4e471d8c02c9c90f512f7f9ead8875b57fcb1ec3</Application>
  <Pages>2</Pages>
  <Words>380</Words>
  <Characters>2722</Characters>
  <CharactersWithSpaces>3094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2020-12-16T12:36:04Z</cp:lastPrinted>
  <dcterms:modified xsi:type="dcterms:W3CDTF">2020-12-16T17:53:18Z</dcterms:modified>
  <cp:revision>1147</cp:revision>
  <dc:subject/>
  <dc:title> </dc:title>
</cp:coreProperties>
</file>