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21.12.20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/>
        </w:rPr>
        <w:t>Владимир Уйбаӧс пыртӧма Россия Федерацияса Каналан Сӧветлӧн Президиумӧ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алун, ӧшым тӧлысь 21 лунӧ, Россия Федерацияса Президент Владимир Путин кырымаліс лӧсялана </w:t>
      </w:r>
      <w:hyperlink r:id="rId2">
        <w:r>
          <w:rPr>
            <w:rFonts w:cs="Times New Roman"/>
            <w:b w:val="false"/>
            <w:bCs w:val="false"/>
            <w:sz w:val="28"/>
            <w:szCs w:val="28"/>
            <w:lang w:val="kpv-RU"/>
          </w:rPr>
          <w:t>тшӧктӧм</w:t>
        </w:r>
      </w:hyperlink>
      <w:r>
        <w:rPr>
          <w:rFonts w:cs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Россия Федерацияса Каналан Сӧвет лоӧ сӧвещательнӧй органӧн. Сійӧ отсалӧ канмуса юралысьлы могмӧдны канму власьт органъяслысь ладӧн ӧтув уджалӧмсӧ.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Президентлӧн 2020 во ӧшым тӧлысь 21 лунся 800 №-а </w:t>
      </w:r>
      <w:hyperlink r:id="rId3">
        <w:r>
          <w:rPr>
            <w:rFonts w:cs="Times New Roman"/>
            <w:b w:val="false"/>
            <w:bCs w:val="false"/>
            <w:sz w:val="28"/>
            <w:szCs w:val="28"/>
            <w:lang w:val="kpv-RU"/>
          </w:rPr>
          <w:t>Индӧд</w:t>
        </w:r>
      </w:hyperlink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серти, Каналан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ӧветын лӧсьӧдӧма 18 уджалан группа. Налӧн нырвизьяс: «Канму да муниципальнӧй веськӧдлӧм», «Йӧзлысь дзоньвидзалун видзӧм», «Инвестицияяс», «Коммуникацияяс, связь, цифрӧвӧй экономика», «Культура», «Ичӧт да шӧр предпринимательство», «Том йӧз политика», «Наука», «Велӧдӧм», «Промышленносьт», «Видз-му овмӧс», «Социальнӧй политика», «Стрӧитчӧм, оланін да коммунальнӧй овмӧс, кар гӧгӧртас», «Транспорт», «Туризм, физическӧй культура да спорт», «Экология да вӧр</w:t>
        <w:noBreakHyphen/>
        <w:t>ва озырлун», «Экономика да сьӧм овмӧс» да «Энергетика».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21.12.20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включён в состав Президиума Государственного Совета Российской Федерации</w:t>
      </w:r>
    </w:p>
    <w:p>
      <w:pPr>
        <w:pStyle w:val="Style30"/>
        <w:widowControl/>
        <w:suppressAutoHyphens w:val="false"/>
        <w:bidi w:val="0"/>
        <w:spacing w:lineRule="auto" w:line="360" w:before="0" w:after="283"/>
        <w:ind w:left="0" w:right="0" w:firstLine="850"/>
        <w:jc w:val="both"/>
        <w:rPr/>
      </w:pPr>
      <w:r>
        <w:rPr>
          <w:b w:val="false"/>
          <w:bCs w:val="false"/>
        </w:rPr>
        <w:t xml:space="preserve">Соответствующее </w:t>
      </w:r>
      <w:hyperlink r:id="rId4" w:tgtFrame="_blank">
        <w:r>
          <w:rPr>
            <w:b w:val="false"/>
            <w:bCs w:val="false"/>
          </w:rPr>
          <w:t>распоряжение</w:t>
        </w:r>
      </w:hyperlink>
      <w:r>
        <w:rPr>
          <w:b w:val="false"/>
          <w:bCs w:val="false"/>
        </w:rPr>
        <w:t xml:space="preserve"> подписал сегодня, 21 декабря, Президент Российской Федерации Владимир Путин. </w:t>
      </w:r>
    </w:p>
    <w:p>
      <w:pPr>
        <w:pStyle w:val="Style30"/>
        <w:widowControl/>
        <w:suppressAutoHyphens w:val="false"/>
        <w:bidi w:val="0"/>
        <w:spacing w:lineRule="auto" w:line="360" w:before="0" w:after="283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Государственный совет Российской Федерации является совещательным органом,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власти. </w:t>
      </w:r>
    </w:p>
    <w:p>
      <w:pPr>
        <w:pStyle w:val="Style30"/>
        <w:widowControl/>
        <w:suppressAutoHyphens w:val="false"/>
        <w:bidi w:val="0"/>
        <w:spacing w:lineRule="auto" w:line="360" w:before="0" w:after="283"/>
        <w:ind w:left="0" w:right="0" w:firstLine="850"/>
        <w:jc w:val="both"/>
        <w:rPr/>
      </w:pPr>
      <w:r>
        <w:rPr>
          <w:b w:val="false"/>
          <w:bCs w:val="false"/>
        </w:rPr>
        <w:t xml:space="preserve">Согласно </w:t>
      </w:r>
      <w:hyperlink r:id="rId5" w:tgtFrame="_blank">
        <w:r>
          <w:rPr>
            <w:b w:val="false"/>
            <w:bCs w:val="false"/>
          </w:rPr>
          <w:t>Указу</w:t>
        </w:r>
      </w:hyperlink>
      <w:r>
        <w:rPr>
          <w:b w:val="false"/>
          <w:bCs w:val="false"/>
        </w:rPr>
        <w:t xml:space="preserve"> Президента от 21 декабря 2020 года № 800, в рамках Государственного совета созданы 18 рабочих групп по направлениям «Государственное и муниципальное управление», «Здравоохранение», «Инвестиции», «Коммуникации, связь, цифровая экономика», «Культура», «Малое и среднее предпринимательство», «Молодёжная политика», «Наука», «Образование», «Промышленность», «Сельское хозяйство», «Социальная политика», «Строительство, жилищно-коммунальное хозяйство, городская среда», «Транспорт», «Туризм, физическая культура и спорт», «Экология и природные ресурсы», «Экономика и финансы» и «Энергетика». </w:t>
      </w:r>
    </w:p>
    <w:p>
      <w:pPr>
        <w:pStyle w:val="Style30"/>
        <w:widowControl/>
        <w:suppressAutoHyphens w:val="false"/>
        <w:bidi w:val="0"/>
        <w:spacing w:lineRule="auto" w:line="360" w:before="0" w:after="283"/>
        <w:ind w:left="0" w:right="0" w:firstLine="850"/>
        <w:jc w:val="both"/>
        <w:rPr/>
      </w:pPr>
      <w:r>
        <w:rPr>
          <w:b w:val="false"/>
          <w:bCs w:val="false"/>
        </w:rPr>
        <w:t>Габова 922</w:t>
      </w:r>
    </w:p>
    <w:p>
      <w:pPr>
        <w:pStyle w:val="Style30"/>
        <w:spacing w:before="0" w:after="283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c:/Users/mrfri/Downloads/UAY2iXs7FAOTPIebl5uVesYuE8Bvabrq.pdf" TargetMode="External"/><Relationship Id="rId3" Type="http://schemas.openxmlformats.org/officeDocument/2006/relationships/hyperlink" Target="http://static.kremlin.ru/media/events/files/ru/0dkAbIRVv2fDJzaAQf4IIW55voOY7KNA.pdf" TargetMode="External"/><Relationship Id="rId4" Type="http://schemas.openxmlformats.org/officeDocument/2006/relationships/hyperlink" Target="../../../../../../C:/Users/mrfri/Downloads/UAY2iXs7FAOTPIebl5uVesYuE8Bvabrq.pdf" TargetMode="External"/><Relationship Id="rId5" Type="http://schemas.openxmlformats.org/officeDocument/2006/relationships/hyperlink" Target="http://static.kremlin.ru/media/events/files/ru/0dkAbIRVv2fDJzaAQf4IIW55voOY7KNA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Application>LibreOffice/6.4.2.2$Linux_X86_64 LibreOffice_project/4e471d8c02c9c90f512f7f9ead8875b57fcb1ec3</Application>
  <Pages>2</Pages>
  <Words>219</Words>
  <Characters>1744</Characters>
  <CharactersWithSpaces>1955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2020-12-16T12:36:04Z</cp:lastPrinted>
  <dcterms:modified xsi:type="dcterms:W3CDTF">2020-12-22T17:40:38Z</dcterms:modified>
  <cp:revision>1167</cp:revision>
  <dc:subject/>
  <dc:title> </dc:title>
</cp:coreProperties>
</file>