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ascii="Times New Roman" w:hAnsi="Times New Roman"/>
          <w:b w:val="false"/>
          <w:bCs w:val="false"/>
          <w:sz w:val="28"/>
          <w:szCs w:val="28"/>
          <w:lang w:val="kpv-RU"/>
        </w:rPr>
        <w:t>22.12.20</w:t>
      </w:r>
      <w:r>
        <w:rPr>
          <w:rFonts w:cs="Times New Roman" w:ascii="Times New Roman" w:hAnsi="Times New Roman"/>
          <w:b w:val="false"/>
          <w:bCs w:val="false"/>
          <w:sz w:val="28"/>
          <w:szCs w:val="28"/>
          <w:lang w:val="kpv-RU"/>
        </w:rPr>
        <w:t>20</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cs="Times New Roman"/>
          <w:b/>
          <w:bCs/>
          <w:sz w:val="28"/>
          <w:szCs w:val="28"/>
          <w:lang w:val="kpv-RU"/>
        </w:rPr>
        <w:t xml:space="preserve">Владимир Уйба нуӧдіс Коми Республикаын </w:t>
      </w:r>
      <w:r>
        <w:rPr>
          <w:rFonts w:eastAsia="Times New Roman" w:cs="Times New Roman"/>
          <w:b/>
          <w:bCs/>
          <w:color w:val="00000A"/>
          <w:kern w:val="0"/>
          <w:sz w:val="28"/>
          <w:szCs w:val="28"/>
          <w:lang w:val="kpv-RU" w:eastAsia="zh-CN" w:bidi="ar-SA"/>
        </w:rPr>
        <w:t>т</w:t>
      </w:r>
      <w:r>
        <w:rPr>
          <w:rFonts w:cs="Times New Roman"/>
          <w:b/>
          <w:bCs/>
          <w:sz w:val="28"/>
          <w:szCs w:val="28"/>
          <w:lang w:val="kpv-RU"/>
        </w:rPr>
        <w:t xml:space="preserve">ерроризмлы паныд </w:t>
      </w:r>
      <w:r>
        <w:rPr>
          <w:rFonts w:cs="Times New Roman"/>
          <w:b/>
          <w:bCs/>
          <w:sz w:val="28"/>
          <w:szCs w:val="28"/>
          <w:lang w:val="kpv-RU"/>
        </w:rPr>
        <w:t xml:space="preserve">удж нуӧдысь </w:t>
      </w:r>
      <w:r>
        <w:rPr>
          <w:rFonts w:cs="Times New Roman"/>
          <w:b/>
          <w:bCs/>
          <w:sz w:val="28"/>
          <w:szCs w:val="28"/>
          <w:lang w:val="kpv-RU"/>
        </w:rPr>
        <w:t>комиссиялысь заседание</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 xml:space="preserve">Заседаниеыс вӧлі ӧшым тӧлысь 21 лунӧ. Сёрнитісны выльвося да рӧштвося мероприятиеяс кежлӧ дасьтысигӧн да найӧс нуӧдігӧн видзчысянлун могмӧдӧм, </w:t>
      </w:r>
      <w:r>
        <w:rPr>
          <w:rFonts w:cs="Times New Roman"/>
          <w:b w:val="false"/>
          <w:bCs w:val="false"/>
          <w:sz w:val="28"/>
          <w:szCs w:val="28"/>
          <w:lang w:val="kpv-RU"/>
        </w:rPr>
        <w:t>социальнӧй объектъяс т</w:t>
      </w:r>
      <w:r>
        <w:rPr>
          <w:rFonts w:eastAsia="Times New Roman" w:cs="Times New Roman"/>
          <w:b w:val="false"/>
          <w:bCs w:val="false"/>
          <w:color w:val="00000A"/>
          <w:kern w:val="0"/>
          <w:sz w:val="28"/>
          <w:szCs w:val="28"/>
          <w:lang w:val="kpv-RU" w:eastAsia="zh-CN" w:bidi="ar-SA"/>
        </w:rPr>
        <w:t>е</w:t>
      </w:r>
      <w:r>
        <w:rPr>
          <w:rFonts w:cs="Times New Roman"/>
          <w:b w:val="false"/>
          <w:bCs w:val="false"/>
          <w:sz w:val="28"/>
          <w:szCs w:val="28"/>
          <w:lang w:val="kpv-RU"/>
        </w:rPr>
        <w:t xml:space="preserve">рроризмысь </w:t>
      </w:r>
      <w:r>
        <w:rPr>
          <w:rFonts w:eastAsia="Times New Roman" w:cs="Times New Roman"/>
          <w:b w:val="false"/>
          <w:bCs w:val="false"/>
          <w:color w:val="00000A"/>
          <w:kern w:val="0"/>
          <w:sz w:val="28"/>
          <w:szCs w:val="28"/>
          <w:lang w:val="kpv-RU" w:eastAsia="zh-CN" w:bidi="ar-SA"/>
        </w:rPr>
        <w:t>видзӧм,</w:t>
      </w:r>
      <w:r>
        <w:rPr>
          <w:rFonts w:cs="Times New Roman"/>
          <w:b w:val="false"/>
          <w:bCs w:val="false"/>
          <w:sz w:val="28"/>
          <w:szCs w:val="28"/>
          <w:lang w:val="kpv-RU"/>
        </w:rPr>
        <w:t xml:space="preserve"> мигрантъяс пӧвстын </w:t>
      </w:r>
      <w:r>
        <w:rPr>
          <w:rFonts w:eastAsia="Times New Roman" w:cs="Times New Roman"/>
          <w:b w:val="false"/>
          <w:bCs w:val="false"/>
          <w:color w:val="00000A"/>
          <w:kern w:val="0"/>
          <w:sz w:val="28"/>
          <w:szCs w:val="28"/>
          <w:lang w:val="kpv-RU" w:eastAsia="zh-CN" w:bidi="ar-SA"/>
        </w:rPr>
        <w:t>ӧлӧдан</w:t>
      </w:r>
      <w:r>
        <w:rPr>
          <w:rFonts w:cs="Times New Roman"/>
          <w:b w:val="false"/>
          <w:bCs w:val="false"/>
          <w:sz w:val="28"/>
          <w:szCs w:val="28"/>
          <w:lang w:val="kpv-RU"/>
        </w:rPr>
        <w:t xml:space="preserve"> мероприятиеяс нуӧдӧм </w:t>
      </w:r>
      <w:r>
        <w:rPr>
          <w:rFonts w:cs="Times New Roman"/>
          <w:b w:val="false"/>
          <w:bCs w:val="false"/>
          <w:sz w:val="28"/>
          <w:szCs w:val="28"/>
          <w:lang w:val="kpv-RU"/>
        </w:rPr>
        <w:t xml:space="preserve">да мукӧдтор </w:t>
      </w:r>
      <w:r>
        <w:rPr>
          <w:rFonts w:cs="Times New Roman"/>
          <w:b w:val="false"/>
          <w:bCs w:val="false"/>
          <w:sz w:val="28"/>
          <w:szCs w:val="28"/>
          <w:lang w:val="kpv-RU"/>
        </w:rPr>
        <w:t>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«В</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hi-IN"/>
        </w:rPr>
        <w:t xml:space="preserve">ыльвося да рӧштвося мероприятиеяс дасьтігӧн да нуӧдігӧн видзчысянлун могмӧдан мераяс йылысь» юалӧм серти докладъясӧн сёрнитісны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Коми Республикаын пытшкӧс делӧяс министрлысь могъяс недыр кадколастӧ олӧмӧ пӧртысь Юрий Марченко, Россия Федерацияса национальнӧй гвардия войска</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лӧн</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федеральнӧй служба</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лӧн</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Коми Республикаын веськӧдланінса начальниклысь могъяс недыр кадколастӧ олӧмӧ пӧртысь Владимир Груднак да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Россияса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МЧС-лӧн Коми Республикаын медшӧр веськӧдланінса начальник Алексей Пархомович.</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«Ёртъяс, Выль во – тайӧ кад, кор йӧзыс шойччӧны-гажӧдчӧны, а ми тіянкӧд, мӧдарӧ, зіля уджалам водзӧ. Кора местаяс вылын да ведомствоувса учреждениеясын содтыны инӧд</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а</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пӧрадок да пӧжарысь видзчысьӧм бӧрся контрольсӧ, - шыӧдчис заседаниеӧ пырӧдчысьяс дорӧ Коми Республикаса Юралысь Владимир Уйба. - Таво быдвося гажӧдчан мероприятиеясыс оз лоны. Но кора кутны тӧд вылын, мый миян эмӧсь учреждениеяс, кӧні йӧзыс овлӧны сутки чӧж. На бӧрся колӧ ёнджыка видзӧдны. Колӧ вӧчны ставсӧ, мый ми вермам, меды</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м</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выль воыс колис бура».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Коми Республикаын социальнӧя доръян объектъяс терроризмысь видзӧм серти нуӧдан удж йылысь сёрнитіс Коми Республикаса удж, уджӧн могмӧдан да социальнӧя доръян министрлысь могъяс олӧмӧ пӧртысь Наталья Вытегорова.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Коми Республикаса инвестицияяс, промышленносьт да транспорт министрлысь могъяс олӧмӧ пӧртысь Людмила Панюкова да Россия Федерацияса национальнӧй гвардия войска</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лӧн</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федеральнӧй службалӧн Коми Республикаын веськӧдланінлӧн канму контроль юкӧнса начальник Дмитрий Кодочигов юӧртісны топливно-энергетическӧй комплексса объектъяслысь, кутшӧмъясӧс колӧ юклыны категория</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яс</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серти, лыддьӧгсӧ актуализируйтӧм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Терроризмлы паныд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удж нуӧдысь</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национальнӧй комитетлӧн тшӧктӧм серти заседание дырйи видлалісны, кыдзи уджалӧны Шӧр Азия регионысь мигрантъяс юкӧнын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ӧлӧдан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мероприятиеяс, кутшӧмъясӧс Коми Республикаын збыльмӧдӧны удж сетысьяскӧд, национальнӧй диаспорасаясса пыдди пуктана йӧзкӧд да духовенствокӧд ӧтув. Докладӧн сёрнитісны Коми Республикаын пытшкӧс делӧяс министрлысь могъяс недыр кадколастӧ олӧмӧ пӧртысь Юрий Марченко да Коми Республикаса Веськӧдлан котырӧн Юрнуӧдысьӧс вежысь – Коми Республикаса национальнӧй политика министр Галина Габушева.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Сідзжӧ кывзісны «Кӧрткерӧс» муниципальнӧй районлӧн да «Ухта» кар кытшлӧн муниципальнӧй юкӧнъясса терроризмлы паныд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удж нуӧдысь</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комиссияяслӧн удж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серти</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терроризмысь ӧлӧдӧмсӧ котыртӧм, сылӧн идеологиялы паныд удж нуӧдӧм йылысь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докладъяс</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Помас Терроризмлы паныд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удж нуӧдысь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комиссияӧ пырысьяс видлалісны 2021 во вылӧ Коми Республикаын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т</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ерроризмлы паныд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удж нуӧдысь</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 комиссиялысь уджалан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п</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лан вынсьӧдӧм йылысь юалӧм. Та серти сёрнитіс Коми Республикаын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т</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ерроризмлы паныд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удж нуӧдысь </w:t>
      </w:r>
      <w:r>
        <w:rPr>
          <w:rStyle w:val="Style26"/>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комиссияса аппаратӧн юрнуӧдысь Александр Бурцев.</w:t>
      </w:r>
    </w:p>
    <w:p>
      <w:pPr>
        <w:pStyle w:val="Normal"/>
        <w:widowControl/>
        <w:numPr>
          <w:ilvl w:val="0"/>
          <w:numId w:val="0"/>
        </w:numPr>
        <w:suppressAutoHyphens w:val="false"/>
        <w:bidi w:val="0"/>
        <w:spacing w:lineRule="auto" w:line="360" w:before="0" w:after="0"/>
        <w:ind w:left="0" w:right="0" w:firstLine="850"/>
        <w:contextualSpacing/>
        <w:jc w:val="both"/>
        <w:outlineLvl w:val="0"/>
        <w:rPr>
          <w:rStyle w:val="Style26"/>
          <w:rFonts w:ascii="Times New Roman" w:hAnsi="Times New Roman" w:eastAsia="Times New Roman" w:cs="Times New Roman"/>
          <w:b w:val="false"/>
          <w:b w:val="false"/>
          <w:bCs w:val="false"/>
          <w:i w:val="false"/>
          <w:i w:val="false"/>
          <w:iCs w:val="false"/>
          <w:caps w:val="false"/>
          <w:smallCaps w:val="false"/>
          <w:color w:val="auto"/>
          <w:spacing w:val="0"/>
          <w:kern w:val="2"/>
          <w:sz w:val="28"/>
          <w:szCs w:val="28"/>
          <w:u w:val="none"/>
          <w:lang w:val="kpv-RU" w:eastAsia="ru-RU" w:bidi="ar-SA"/>
        </w:rPr>
      </w:pPr>
      <w:r>
        <w:rPr>
          <w:rFonts w:eastAsia="Times New Roman" w:cs="Times New Roman"/>
          <w:b w:val="false"/>
          <w:bCs w:val="false"/>
          <w:i w:val="false"/>
          <w:iCs w:val="false"/>
          <w:caps w:val="false"/>
          <w:smallCaps w:val="false"/>
          <w:color w:val="auto"/>
          <w:spacing w:val="0"/>
          <w:kern w:val="2"/>
          <w:sz w:val="28"/>
          <w:szCs w:val="28"/>
          <w:u w:val="none"/>
          <w:lang w:val="kpv-RU" w:eastAsia="ru-RU" w:bidi="ar-SA"/>
        </w:rPr>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ascii="Times New Roman" w:hAnsi="Times New Roman"/>
          <w:b w:val="false"/>
          <w:bCs w:val="false"/>
          <w:sz w:val="28"/>
          <w:szCs w:val="28"/>
          <w:lang w:val="kpv-RU"/>
        </w:rPr>
        <w:t>22.12.20</w:t>
      </w:r>
      <w:r>
        <w:rPr>
          <w:rFonts w:cs="Times New Roman" w:ascii="Times New Roman" w:hAnsi="Times New Roman"/>
          <w:b w:val="false"/>
          <w:bCs w:val="false"/>
          <w:sz w:val="28"/>
          <w:szCs w:val="28"/>
          <w:lang w:val="kpv-RU"/>
        </w:rPr>
        <w:t>20</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cs="Times New Roman" w:ascii="Times New Roman" w:hAnsi="Times New Roman"/>
          <w:b/>
          <w:bCs/>
          <w:sz w:val="28"/>
          <w:szCs w:val="28"/>
          <w:lang w:val="kpv-RU"/>
        </w:rPr>
        <w:t>Владимир Уйба провёл заседание Антитеррористической комиссии в Республике Коми</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Заседание состоялось 21 декабря. Рассмотрены вопросы обеспечения безопасности в период подготовки и проведения новогодних и рождественских мероприятий, антитеррористической защищённости социальных объектов, проведения профилактических мероприятий в среде мигрантов и другие.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С докладами по вопросу «О мерах по обеспечению безопасности в период подготовки и проведения новогодних и рождественских мероприятий» выступили врио министра внутренних дел по Республике Коми Юрий Марченко, врио начальника Управления Федеральной службы войск национальной гвардии Российской Федерации по Республике Коми Владимир Груднак и начальник Главного Управления МЧС России по Республике Коми Алексей Пархомович.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«Коллеги, Новый год – это время, когда люди празднуют и отдыхают, а мы с вами, напротив, продолжаем активно работать. Прошу и на местах, и в подведомственных учреждениях усилить контроль с точки зрения обеспечения правопорядка и пожарной безопасности, - обратился к участникам заседания Глава Республики Коми Владимир Уйба. – В этом году нет традиционных праздничных мероприятий. Однако прошу помнить, что у нас есть учреждения с круглосуточным пребыванием людей. И к ним должно быть повышенное внимание. Необходимо сделать всё от нас зависящее, чтобы новый год прошёл в спокойной обстановке».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С докладом о проводимой работе по антитеррористической защищенности объектов социальной защиты, находящихся на территории Республики Коми выступила и. о. министра труда, занятости и социальной защиты Республики Коми Наталья Вытегорова.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И. о. министра инвестиций, промышленности и транспорта Республики Коми Людмила Панюкова и начальник отдела государственного контроля Управления Федеральной службы войск национальной гвардии Российской Федерации по Республике Коми Дмитрий Кодочигов проинформировали об актуализации перечня объектов топливно-энергетического комплекса Республики Коми, подлежащих категорированию.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 рамках поручения Национального антитеррористического комитета на заседании был рассмотрен вопрос об эффективности профилактических мероприятий в среде мигрантов из Центрально-Азиатского региона, реализуемых в Республике Коми с привлечением работодателей, авторитетных представителей национальных диаспор и духовенства. С докладом выступили врио министра внутренних дел по Республике Коми Юрий Марченко и заместитель Председателя Правительства Республики Коми – министр национальной политики Республики Коми Галина Габушева.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Также заслушаны доклады об организации профилактики терроризма, противодействия его идеологии в рамках работы антитеррористических комиссий МО МР «Корткеросский» и МО ГО «Ухта».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 заключение члены Антитеррористической комиссии рассмотрели вопрос об утверждении Плана работы Антитеррористической комиссии в Республике Коми на 2021 год. По данному вопросу выступил руководитель аппарата Антитеррористической комиссии в Республике Коми Александр Бурцев. </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bCs/>
          <w:sz w:val="28"/>
          <w:szCs w:val="28"/>
          <w:lang w:val="kpv-RU"/>
        </w:rPr>
        <w:t>Габова 2596</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5519</TotalTime>
  <Application>LibreOffice/6.4.2.2$Linux_X86_64 LibreOffice_project/4e471d8c02c9c90f512f7f9ead8875b57fcb1ec3</Application>
  <Pages>4</Pages>
  <Words>729</Words>
  <Characters>5304</Characters>
  <CharactersWithSpaces>6025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2020-12-16T12:36:04Z</cp:lastPrinted>
  <dcterms:modified xsi:type="dcterms:W3CDTF">2020-12-22T17:02:23Z</dcterms:modified>
  <cp:revision>1176</cp:revision>
  <dc:subject/>
  <dc:title> </dc:title>
</cp:coreProperties>
</file>