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15.01.2021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Игорь Булатов пырӧдчис Россияса Следственнӧй комитет артмӧдӧмсянь 10 во тырӧмлы сиӧм кыпыд собраниеӧ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Веськӧдлан котырӧн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рнуӧдысьӧс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едводдза вежысь Коми Республикаса Юралысь да Веськӧдлан котыр нимсянь чолӧмаліс регионын следственнӧй веськӧдланінса ветеранъясӧс да сотрудникъясӧс.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«Сы вӧсна, мый ті туяланныд тӧдчана мыж вӧчӧмъяс, йӧзыс сюся видзӧдӧны тіян удж бӧрся. А тайӧ сетӧ нӧшта ыджыд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джык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кывкутӧм. Воысь воӧ ті петкӧдланныд уджӧн ассьыныд кужанлуннытӧ» - пасйис Коми Республикаса Веськӧдлан котырӧн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рнуӧдысьӧс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едводдза вежысь.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Сідзжӧ Россияса Следственнӧй комитет артмӧдӧмсянь 10 во тырӧмлы сиӧм кыпыд собрание дырйи Игорь Булатов сетіс медбур уджалысьяслы Коми Республикаса канму наградаяс.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«Аттьӧ республикаса олысьяслы бур вылӧ уджалӧмысь, уджлы сьӧлӧм сетӧмысь, став уджмогнытӧ быть олӧмӧ пӧртӧмысь, - шуис И. Булатов. - Торйӧн ыджыд аттьӧ ветеранъяслы, кодъяслӧн опытыс отсалӧ сӧвмыны том сотрудникъяслы. Став сьӧлӧмсянь сиа веськӧдланінса уджалысьяслы да ветеранъяслы крепыд дзоньвидзалун, шуд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да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тур-бур олӧм».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Style w:val="72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***</w:t>
      </w:r>
      <w:r>
        <w:rPr>
          <w:rStyle w:val="72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Коми Республикаса Юралысьлӧн Индӧдӧн Коми Республика водзын заслугаясысь «Коми Республикаса </w:t>
      </w:r>
      <w:r>
        <w:rPr>
          <w:rStyle w:val="72"/>
          <w:rFonts w:eastAsia="Droid Sans Fallback;Times New Roman" w:cs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н</w:t>
      </w:r>
      <w:r>
        <w:rPr>
          <w:rStyle w:val="72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имӧдана уджалысь» </w:t>
      </w:r>
      <w:r>
        <w:rPr>
          <w:rStyle w:val="72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Коми Республикаса</w:t>
      </w:r>
      <w:r>
        <w:rPr>
          <w:rStyle w:val="72"/>
          <w:rFonts w:eastAsia="Times New Roman" w:cs="Times New Roman"/>
          <w:b/>
          <w:bCs/>
          <w:color w:val="00000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почёт </w:t>
      </w:r>
      <w:r>
        <w:rPr>
          <w:rStyle w:val="72"/>
          <w:rFonts w:eastAsia="Droid Sans Fallback;Times New Roman" w:cs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ним сетӧма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/>
      </w:pP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Светлана Николаевна Коровченколы – юстицияса полковниклы, йӧзӧс юӧртан средствояс</w:t>
      </w: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</w:t>
      </w: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ӧ</w:t>
      </w: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д</w:t>
      </w: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уджалӧм серти веськӧдланінӧн юрнуӧдысьл</w:t>
      </w:r>
      <w:r>
        <w:rPr>
          <w:rStyle w:val="72"/>
          <w:rFonts w:eastAsia="Droid Sans Fallback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ы</w:t>
      </w:r>
      <w:r>
        <w:rPr>
          <w:rStyle w:val="72"/>
          <w:rFonts w:eastAsia="Droid Sans Fallback;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медыджыд отсасьысьлы.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3051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Style w:val="Style26"/>
          <w:rFonts w:eastAsia="Droid Sans Fallback" w:cs="Times New Roman"/>
          <w:b/>
          <w:bCs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Юралысьлӧн тшӧктӧмӧн чина кывкутана могъяс сьӧлӧмсянь</w:t>
      </w:r>
      <w:r>
        <w:rPr>
          <w:rStyle w:val="Style26"/>
          <w:rFonts w:eastAsia="Times New Roman" w:cs="Times New Roman"/>
          <w:b/>
          <w:color w:val="212529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Droid Sans Fallback" w:cs="Times New Roman"/>
          <w:b/>
          <w:bCs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збыльмӧдӧмысь </w:t>
      </w:r>
      <w:r>
        <w:rPr>
          <w:rStyle w:val="Style26"/>
          <w:rFonts w:eastAsia="Droid Sans Fallback" w:cs="Times New Roman"/>
          <w:b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«Коми Республикалы зэв бура служ</w:t>
      </w:r>
      <w:r>
        <w:rPr>
          <w:rStyle w:val="Style26"/>
          <w:rFonts w:eastAsia="Droid Sans Fallback" w:cs="Times New Roman"/>
          <w:b/>
          <w:bCs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итӧмысь</w:t>
      </w:r>
      <w:r>
        <w:rPr>
          <w:rStyle w:val="Style26"/>
          <w:rFonts w:eastAsia="Droid Sans Fallback" w:cs="Times New Roman"/>
          <w:b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»</w:t>
      </w:r>
      <w:r>
        <w:rPr>
          <w:rStyle w:val="Style26"/>
          <w:rFonts w:eastAsia="Droid Sans Fallback" w:cs="Times New Roman"/>
          <w:b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Droid Sans Fallback" w:cs="Times New Roman"/>
          <w:b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Коми Республикаса </w:t>
      </w:r>
      <w:r>
        <w:rPr>
          <w:rStyle w:val="Style26"/>
          <w:rFonts w:eastAsia="Times New Roman" w:cs="Times New Roman"/>
          <w:b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отличи</w:t>
      </w:r>
      <w:r>
        <w:rPr>
          <w:rStyle w:val="Style26"/>
          <w:rFonts w:eastAsia="Droid Sans Fallback" w:cs="Times New Roman"/>
          <w:b/>
          <w:bCs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е пас сетӧма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3051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Галина Олеговна Цебролы – </w:t>
      </w:r>
      <w:bookmarkStart w:id="0" w:name="__DdeLink__401_2503926457"/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юстицияса майорлы,</w:t>
      </w:r>
      <w:bookmarkEnd w:id="0"/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материально-техническӧя могмӧдан юкӧн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ӧн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юрнуӧдысьлы.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Style w:val="72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Кужӧм-сямлунысь</w:t>
      </w:r>
      <w:r>
        <w:rPr>
          <w:rStyle w:val="72"/>
          <w:rFonts w:eastAsia="Times New Roman" w:cs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да </w:t>
      </w:r>
      <w:r>
        <w:rPr>
          <w:rStyle w:val="72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служебнӧй уджын вермӧмъясысь</w:t>
      </w:r>
      <w:r>
        <w:rPr>
          <w:rStyle w:val="72"/>
          <w:rFonts w:eastAsia="Times New Roman" w:cs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Коми Республикаса Юралыссянь </w:t>
      </w:r>
      <w:r>
        <w:rPr>
          <w:rStyle w:val="72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а</w:t>
      </w:r>
      <w:r>
        <w:rPr>
          <w:rStyle w:val="72"/>
          <w:rFonts w:eastAsia="Times New Roman" w:cs="Times New Roman"/>
          <w:b/>
          <w:bCs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ттьӧалӧм сетӧма: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Style w:val="72"/>
          <w:rFonts w:eastAsia="Times New Roman" w:cs="Times New Roman"/>
          <w:b w:val="false"/>
          <w:bCs w:val="false"/>
          <w:color w:val="auto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Анна Владимировна Вахрамеевалы – 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юстицияса майорлы, кадр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ъяс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юкӧн</w:t>
      </w: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са инспекторлы;</w:t>
      </w:r>
    </w:p>
    <w:p>
      <w:pPr>
        <w:pStyle w:val="Style30"/>
        <w:widowControl/>
        <w:numPr>
          <w:ilvl w:val="0"/>
          <w:numId w:val="0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Style w:val="Style26"/>
          <w:rFonts w:eastAsia="Droid Sans Fallback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Жужанна Бейловна Шимонлы – юстицияса лейтенантлы, Сосногорск карын следственнӧй юкӧнса следовательлы отсасьысьлы.</w:t>
      </w:r>
      <w:r>
        <w:br w:type="page"/>
      </w:r>
    </w:p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15.01.2021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1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Игорь Булатов принял участие в торжественном собрании, посвященном 10-летию образования Следственного комитета России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Первый заместитель председателя Правительства Республики Коми от имени Главы и Правительства Республики Коми поздравил ветеранов и сотрудников следственного управления региона.  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«Из-за особой значимости расследуемых преступлений ваша деятельность находится в зоне повышенного внимания общества. А это в свою очередь налагает еще большую ответственность, с которой вы прекрасно справляетесь, из года в год на деле подтверждая свою компетентность и профессионализм», - отметил в выступлении первый заместитель председателя Правительства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Также на торжественном собрании, посвященном 10-летию со дня образования Следственного комитета России, Игорь Булатов вручил отличившимся сотрудникам государственные награды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«Спасибо за ваш труд на благо жителей республики, за преданность делу, неукоснительное исполнение своих обязанностей, - сказал И. Булатов. - Особая признательность ветеранам, чей бесценный опыт крайне важен для развития следственных органов и воспитания молодого поколения сотрудников настоящими профессионалами своего дела. От всей души желаю сотрудникам и ветеранам управления крепкого здоровья, благополучия и счастья».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*** Указом Главы Республики Коми за заслуги перед Республикой Коми почетное звание Республики Коми «Заслуженный работник Республики Коми» присвоено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Коровченко Светлане Николаевне - полковнику юстиции, старшему помощнику руководителя управления по взаимодействию со средствами массовой информации.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Распоряжением Главы Республики Коми за добросовестное исполнение должностных обязанностей знаком отличия Республики Коми «За безупречную службу Республике Коми» награждена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Цебро Галина Олеговна - майор юстиции, руководитель отдела материально-технического обеспечения.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За профессионализм и достигнутые успехи в служебной деятельности Благодарность Главы Республики Коми объявлена: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Вахрамеевой Анне Владимировне - майору юстиции, инспектору отдела кадров;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Шимон Жужанне Бейловне - лейтенанту юстиции, помощнику следователя следственного отдела по городу Сосногорск.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/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Габова 1880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Application>LibreOffice/6.4.2.2$Linux_X86_64 LibreOffice_project/4e471d8c02c9c90f512f7f9ead8875b57fcb1ec3</Application>
  <Pages>4</Pages>
  <Words>479</Words>
  <Characters>3580</Characters>
  <CharactersWithSpaces>4047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2021-01-15T13:43:02Z</cp:lastPrinted>
  <dcterms:modified xsi:type="dcterms:W3CDTF">2021-01-15T15:00:40Z</dcterms:modified>
  <cp:revision>1302</cp:revision>
  <dc:subject/>
  <dc:title> </dc:title>
</cp:coreProperties>
</file>