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2"/>
        </w:numPr>
        <w:spacing w:lineRule="auto" w:line="360" w:before="0" w:after="0"/>
        <w:ind w:left="0" w:right="0" w:firstLine="850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/>
          <w:bCs/>
          <w:sz w:val="28"/>
          <w:szCs w:val="28"/>
          <w:lang w:val="kpv-RU" w:eastAsia="zh-CN" w:bidi="ar-SA"/>
        </w:rPr>
        <w:t>28.01.2021</w:t>
      </w:r>
    </w:p>
    <w:p>
      <w:pPr>
        <w:pStyle w:val="1"/>
        <w:numPr>
          <w:ilvl w:val="0"/>
          <w:numId w:val="2"/>
        </w:numPr>
        <w:spacing w:lineRule="auto" w:line="360" w:before="0" w:after="0"/>
        <w:ind w:left="0" w:right="0" w:firstLine="850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/>
          <w:bCs/>
          <w:sz w:val="28"/>
          <w:szCs w:val="28"/>
          <w:lang w:val="kpv-RU" w:eastAsia="zh-CN" w:bidi="ar-SA"/>
        </w:rPr>
        <w:t>Владимир Уйба аддзысьліс Чилимдін районса фермеръяскӧд</w:t>
      </w:r>
    </w:p>
    <w:p>
      <w:pPr>
        <w:pStyle w:val="Normal"/>
        <w:spacing w:lineRule="auto" w:line="360" w:before="0" w:after="0"/>
        <w:ind w:left="0" w:right="0" w:firstLine="85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>Коми Республикаса Юралысь воліс Сергеев-Шелля грезд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ын Людмила Соколовалӧн</w:t>
      </w:r>
      <w:r>
        <w:rPr>
          <w:b w:val="false"/>
          <w:bCs w:val="false"/>
          <w:sz w:val="28"/>
          <w:szCs w:val="28"/>
          <w:lang w:val="kpv-RU" w:eastAsia="zh-CN" w:bidi="ar-SA"/>
        </w:rPr>
        <w:t>, Чилимдін сикт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ын</w:t>
      </w:r>
      <w:r>
        <w:rPr>
          <w:b w:val="false"/>
          <w:bCs w:val="false"/>
          <w:sz w:val="28"/>
          <w:szCs w:val="28"/>
          <w:lang w:val="kpv-RU" w:eastAsia="zh-CN" w:bidi="ar-SA"/>
        </w:rPr>
        <w:t xml:space="preserve"> Лидия Каневалӧн да Хабариха сиктын Василий Захаровлӧн </w:t>
      </w:r>
      <w:r>
        <w:rPr>
          <w:rFonts w:cs="Times New Roman"/>
          <w:b w:val="false"/>
          <w:bCs w:val="false"/>
          <w:sz w:val="28"/>
          <w:szCs w:val="28"/>
          <w:lang w:val="kpv-RU" w:eastAsia="zh-CN" w:bidi="ar-SA"/>
        </w:rPr>
        <w:t>крестьяна (фермер) овмӧсъясӧ.</w:t>
      </w:r>
    </w:p>
    <w:p>
      <w:pPr>
        <w:pStyle w:val="Normal"/>
        <w:spacing w:lineRule="auto" w:line="360" w:before="0" w:after="0"/>
        <w:ind w:left="0" w:right="0" w:firstLine="850"/>
        <w:jc w:val="both"/>
        <w:rPr>
          <w:b w:val="false"/>
          <w:b w:val="false"/>
          <w:bCs w:val="false"/>
        </w:rPr>
      </w:pPr>
      <w:r>
        <w:rPr>
          <w:rFonts w:cs="Times New Roman"/>
          <w:b w:val="false"/>
          <w:bCs w:val="false"/>
          <w:sz w:val="28"/>
          <w:szCs w:val="28"/>
          <w:lang w:val="kpv-RU" w:eastAsia="zh-CN" w:bidi="ar-SA"/>
        </w:rPr>
        <w:t>Людмила Соколовалӧн крестьяна (фермер) овмӧсыс сетӧ йӧв 100 тоннаӧдз вонас, начкӧм вылӧ скӧт 5 тоннаысь унджык ловъя сьӧктаын, вузалӧ гырысь том скӧтсӧ районса олысьяслы.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2014 воын Л. Соколовалӧн овмӧслы сетісны </w:t>
      </w:r>
      <w:r>
        <w:rPr>
          <w:rFonts w:cs="Times New Roman"/>
          <w:b w:val="false"/>
          <w:bCs w:val="false"/>
          <w:sz w:val="28"/>
          <w:szCs w:val="28"/>
          <w:lang w:val="kpv-RU" w:eastAsia="zh-CN" w:bidi="ar-SA"/>
        </w:rPr>
        <w:t>50 юр вылӧ скӧт видзан семейнӧй ферма стрӧитӧм вылӧ грант. Проектыс сетіс позянлун вит воӧн вӧчны 2,5 пӧв унджык йӧв.</w:t>
      </w:r>
      <w:r>
        <w:rPr>
          <w:b w:val="false"/>
          <w:bCs w:val="false"/>
          <w:sz w:val="28"/>
          <w:szCs w:val="28"/>
          <w:lang w:val="kpv-RU" w:eastAsia="zh-CN" w:bidi="ar-SA"/>
        </w:rPr>
        <w:t xml:space="preserve"> 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Людмила Соколова та вылын эз сувт, сійӧ водзӧ сӧвмӧдӧ овмӧссӧ. 2020 воын фермер босьтіс нӧшта ӧти грант да стрӧитіс 50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мӧс вылӧ</w:t>
      </w:r>
      <w:r>
        <w:rPr>
          <w:b w:val="false"/>
          <w:bCs w:val="false"/>
          <w:sz w:val="28"/>
          <w:szCs w:val="28"/>
          <w:lang w:val="kpv-RU" w:eastAsia="zh-CN" w:bidi="ar-SA"/>
        </w:rPr>
        <w:t xml:space="preserve"> скӧт видзан мӧд жыр. Кӧсйӧ на ньӧбны видз-му уджалан техника да Архангельск обласьты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сь</w:t>
      </w:r>
      <w:r>
        <w:rPr>
          <w:b w:val="false"/>
          <w:bCs w:val="false"/>
          <w:sz w:val="28"/>
          <w:szCs w:val="28"/>
          <w:lang w:val="kpv-RU" w:eastAsia="zh-CN" w:bidi="ar-SA"/>
        </w:rPr>
        <w:t xml:space="preserve"> 10 юр холмогорскӧй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пӧрӧдаа</w:t>
      </w:r>
      <w:r>
        <w:rPr>
          <w:b w:val="false"/>
          <w:bCs w:val="false"/>
          <w:sz w:val="28"/>
          <w:szCs w:val="28"/>
          <w:lang w:val="kpv-RU" w:eastAsia="zh-CN" w:bidi="ar-SA"/>
        </w:rPr>
        <w:t xml:space="preserve"> том скӧтӧс. 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Лидия Канева – опытъяс нуӧдан станцияӧн юрнуӧдысь, коді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лӧсьӧдіс</w:t>
      </w:r>
      <w:r>
        <w:rPr>
          <w:b w:val="false"/>
          <w:bCs w:val="false"/>
          <w:sz w:val="28"/>
          <w:szCs w:val="28"/>
          <w:lang w:val="kpv-RU" w:eastAsia="zh-CN" w:bidi="ar-SA"/>
        </w:rPr>
        <w:t xml:space="preserve"> Печораса ыжъяслысь генофонднӧй да коллекционнӧй стада, 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дасьтіс Ылі Войвыв районъяслы ыжъясӧс промышленнӧя гозйӧдан система да рӧдмӧдіс Печораса пӧрӧдаа группаса ыжъясӧс. Сылӧн удж отсӧгӧн районын эз сӧмын видзны ыжъяслысь Печораса пӧрӧдасӧ, но и ёна сӧвмис шоча паныдасьлысь пӧрӧдаа группаяскӧд селекционнӧй удж.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2016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воын</w:t>
      </w:r>
      <w:r>
        <w:rPr>
          <w:b w:val="false"/>
          <w:bCs w:val="false"/>
          <w:sz w:val="28"/>
          <w:szCs w:val="28"/>
          <w:lang w:val="kpv-RU" w:eastAsia="zh-CN" w:bidi="ar-SA"/>
        </w:rPr>
        <w:t xml:space="preserve"> Лидия Канева босьтіс скӧт видзан семейнӧй ферма вылӧ грант, во мысти стрӧитіс скӧт видзан жыр. Та бӧрын кык пӧв содіс видз-му овмӧс прӧдукцияыс, лӧсьӧдісны содтӧд уджалан местаяс, олысьясӧс могмӧдӧны бур прӧдукцияӧн. Ӧні овмӧсын видзӧны 56 юр гырысь скӧт,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сы</w:t>
      </w:r>
      <w:r>
        <w:rPr>
          <w:b w:val="false"/>
          <w:bCs w:val="false"/>
          <w:sz w:val="28"/>
          <w:szCs w:val="28"/>
          <w:lang w:val="kpv-RU" w:eastAsia="zh-CN" w:bidi="ar-SA"/>
        </w:rPr>
        <w:t xml:space="preserve"> лыдын 33 мӧс.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Хабариха сиктысь фермер Василий Захаров колян во регионса Видз-му овмӧс министерствосянь босьтіс 80 юр гырысь скӧт вылӧ скӧт видзан выль семейнӧй ферма стрӧитӧм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могысь 19,8 миллион шайт мындаын грант</w:t>
      </w:r>
      <w:r>
        <w:rPr>
          <w:b w:val="false"/>
          <w:bCs w:val="false"/>
          <w:sz w:val="28"/>
          <w:szCs w:val="28"/>
          <w:lang w:val="kpv-RU" w:eastAsia="zh-CN" w:bidi="ar-SA"/>
        </w:rPr>
        <w:t>. Проектлӧн ӧтувъя доныс – 30 миллион гӧгӧр шайт. Объектсӧ кӧсйӧны помавны 2021 воын.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>Таысь кындзи, «Войтырлӧн сьӧмкуд» проект збыльмӧдӧм серти 2020 воын фермер ньӧбис стӧканъясын йӧв прӧдукт</w:t>
      </w:r>
      <w:r>
        <w:rPr>
          <w:b w:val="false"/>
          <w:bCs w:val="false"/>
          <w:sz w:val="28"/>
          <w:szCs w:val="28"/>
          <w:lang w:val="kpv-RU" w:eastAsia="zh-CN" w:bidi="ar-SA"/>
        </w:rPr>
        <w:t>а</w:t>
      </w:r>
      <w:r>
        <w:rPr>
          <w:b w:val="false"/>
          <w:bCs w:val="false"/>
          <w:sz w:val="28"/>
          <w:szCs w:val="28"/>
          <w:lang w:val="kpv-RU" w:eastAsia="zh-CN" w:bidi="ar-SA"/>
        </w:rPr>
        <w:t>яс пастеризуйтӧм вылӧ оборудование: дыр пастеризуйтан ванна, смена чӧжӧн 1,5 тонна йӧв в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ынйӧра</w:t>
      </w:r>
      <w:r>
        <w:rPr>
          <w:b w:val="false"/>
          <w:bCs w:val="false"/>
          <w:sz w:val="28"/>
          <w:szCs w:val="28"/>
          <w:lang w:val="kpv-RU" w:eastAsia="zh-CN" w:bidi="ar-SA"/>
        </w:rPr>
        <w:t xml:space="preserve"> сепаратор да упаковщик. Проектыс сувтіс 1,2 миллион шайт.</w:t>
      </w:r>
    </w:p>
    <w:p>
      <w:pPr>
        <w:sectPr>
          <w:type w:val="nextPage"/>
          <w:pgSz w:w="11906" w:h="16838"/>
          <w:pgMar w:left="1701" w:right="1130" w:header="0" w:top="1134" w:footer="0" w:bottom="1134" w:gutter="0"/>
          <w:pgNumType w:fmt="decimal"/>
          <w:formProt w:val="false"/>
          <w:textDirection w:val="lrTb"/>
          <w:docGrid w:type="default" w:linePitch="272" w:charSpace="0"/>
        </w:sectPr>
        <w:pStyle w:val="Style30"/>
        <w:spacing w:lineRule="auto" w:line="360" w:before="0" w:after="0"/>
        <w:ind w:left="0" w:right="0" w:firstLine="85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>Фермеръяскӧд аддзысьлігӧн видлалісны канмусянь отсалан мераяс сетӧм йылысь юалӧм. Таво урасьӧм тӧлысь 12-13 лунъясӧ</w:t>
      </w:r>
      <w:r>
        <w:rPr>
          <w:b/>
          <w:bCs/>
          <w:sz w:val="28"/>
          <w:szCs w:val="28"/>
          <w:lang w:val="kpv-RU" w:eastAsia="zh-CN" w:bidi="ar-SA"/>
        </w:rPr>
        <w:t xml:space="preserve"> </w:t>
      </w:r>
      <w:r>
        <w:rPr>
          <w:b w:val="false"/>
          <w:bCs w:val="false"/>
          <w:sz w:val="28"/>
          <w:szCs w:val="28"/>
          <w:lang w:val="kpv-RU" w:eastAsia="zh-CN" w:bidi="ar-SA"/>
        </w:rPr>
        <w:t>Коми Республикаса Юралысь Владимир Уйбалӧн тшӧктӧм серти регионса Экономика сӧвмӧдан да промышленносьт министерство министр Эльмир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а</w:t>
      </w:r>
      <w:r>
        <w:rPr>
          <w:b w:val="false"/>
          <w:bCs w:val="false"/>
          <w:sz w:val="28"/>
          <w:szCs w:val="28"/>
          <w:lang w:val="kpv-RU" w:eastAsia="zh-CN" w:bidi="ar-SA"/>
        </w:rPr>
        <w:t xml:space="preserve"> Ахмеевалӧн веськӧдлӧм улын кӧсйӧ ветлӧмӧн нуӧдны Чилимдін районса ичӧт да шӧр предпринимательство субъектъяслы кык лунъя велӧдӧм. Сідзжӧ кӧсйӧны аддзысьлыны районлӧн сикт-грездъясса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 </w:t>
      </w:r>
      <w:r>
        <w:rPr>
          <w:b w:val="false"/>
          <w:bCs w:val="false"/>
          <w:sz w:val="28"/>
          <w:szCs w:val="28"/>
          <w:lang w:val="kpv-RU" w:eastAsia="zh-CN" w:bidi="ar-SA"/>
        </w:rPr>
        <w:t xml:space="preserve">депутатъяскӧд да юралысьяскӧд,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кӧні кутас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ны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 тшӧтш сёрнитны</w:t>
      </w:r>
      <w:r>
        <w:rPr>
          <w:b w:val="false"/>
          <w:bCs w:val="false"/>
          <w:sz w:val="28"/>
          <w:szCs w:val="28"/>
          <w:lang w:val="kpv-RU" w:eastAsia="zh-CN" w:bidi="ar-SA"/>
        </w:rPr>
        <w:t xml:space="preserve"> чорыд шыбласъяс бырӧдӧм йылысь. Веськӧдлысьяс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лыдын</w:t>
      </w:r>
      <w:r>
        <w:rPr>
          <w:b w:val="false"/>
          <w:bCs w:val="false"/>
          <w:sz w:val="28"/>
          <w:szCs w:val="28"/>
          <w:lang w:val="kpv-RU" w:eastAsia="zh-CN" w:bidi="ar-SA"/>
        </w:rPr>
        <w:t xml:space="preserve"> участвуйтас регионса Веськӧдлан котырӧн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юрнуӧдысьӧс</w:t>
      </w:r>
      <w:r>
        <w:rPr>
          <w:b w:val="false"/>
          <w:bCs w:val="false"/>
          <w:sz w:val="28"/>
          <w:szCs w:val="28"/>
          <w:lang w:val="kpv-RU" w:eastAsia="zh-CN" w:bidi="ar-SA"/>
        </w:rPr>
        <w:t xml:space="preserve"> вежысь Ирина Бахтина, коді курируйтӧ тайӧ нырвизь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сӧ</w:t>
      </w:r>
      <w:r>
        <w:rPr>
          <w:b w:val="false"/>
          <w:bCs w:val="false"/>
          <w:sz w:val="28"/>
          <w:szCs w:val="28"/>
          <w:lang w:val="kpv-RU" w:eastAsia="zh-CN" w:bidi="ar-SA"/>
        </w:rPr>
        <w:t xml:space="preserve">. </w:t>
      </w:r>
    </w:p>
    <w:p>
      <w:pPr>
        <w:pStyle w:val="Normal"/>
        <w:keepNext w:val="true"/>
        <w:widowControl/>
        <w:numPr>
          <w:ilvl w:val="0"/>
          <w:numId w:val="3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>28.01.21</w:t>
      </w:r>
    </w:p>
    <w:p>
      <w:pPr>
        <w:pStyle w:val="1"/>
        <w:numPr>
          <w:ilvl w:val="0"/>
          <w:numId w:val="2"/>
        </w:numPr>
        <w:spacing w:lineRule="auto" w:line="360" w:before="0" w:after="0"/>
        <w:ind w:left="0" w:right="0" w:firstLine="850"/>
        <w:rPr>
          <w:b w:val="false"/>
          <w:b w:val="false"/>
          <w:bCs w:val="false"/>
        </w:rPr>
      </w:pPr>
      <w:r>
        <w:rPr>
          <w:rFonts w:ascii="Times New Roman" w:hAnsi="Times New Roman"/>
          <w:b/>
          <w:bCs/>
          <w:sz w:val="28"/>
          <w:szCs w:val="28"/>
          <w:lang w:val="kpv-RU" w:eastAsia="zh-CN" w:bidi="ar-SA"/>
        </w:rPr>
        <w:t>Владимир Уйба встретился с фермерами Усть-Цилемского района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>Глава Республики Коми посетил крестьянские (фермерские) хозяйства Людмилы Соколовой в деревне Сергеево-Щелья, Лидии Каневой в селе Усть-Цильма и Василия Захарова в селе Хабариха. 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Крестьянское (фермерское) хозяйство Людмилы Соколовой реализует в год до 100 тонн молока, свыше 5 тонн в живой массе скота на убой, осуществляет продажу молодняка КРС населению района. 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В 2014 году К(Ф)Х Соколовой получило грант на строительство семейной животноводческой фермы на 50 голов крупного рогатого скота. Реализация проекта позволила за пять лет увеличить производство молока в 2,5 раза. 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Людмила Соколова на этом не остановилась, она продолжает активно развивать хозяйство. В 2020 году фермер получила ещё один грант и построила второе животноводческое помещение на 50 голов КРС. В планах – приобрести сельскохозяйственную технику и 10 голов молодняка холмогорской породы в Архангельской области. 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Лидия Канева известна как руководитель опытной станции, которая создала генофондное и коллекционное стадо Печорских овец, разработала систему промышленного скрещивания овец для районов Крайнего Севера и развела овец Печорской породной группы. Благодаря её усилиям в районе не только сохранена печорская порода овец, но и получила широкое развитие селекционная работа с редкими породными группами. 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В 2016 году Лидия Канева получила грант на развитие семейной животноводческой фермы, через год построила животноводческое помещение. Результатом стало увеличение объёмов производства сельскохозяйственной продукции более чем в два раза, создание дополнительных рабочих мест, обеспечение населения качественной продукцией. Сейчас в хозяйстве содержится 56 голов крупного рогатого скота, в том числе 33 коровы. 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Фермер Василий Захаров из Хабарихи в прошлом году по линии регионального Минсельхоза получил грант в размере 19,8 миллиона рублей на строительство новой семейной животноводческой фермы на 80 голов крупного рогатого скота. Общая стоимость проекта составляет порядка 30 миллионов рублей. Объект планируется завершить в 2021 году. 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Кроме того, в рамках реализации проекта «Народный бюджет» в 2020 году фермер приобрёл оборудование для пастеризации молочных продуктов в стаканчики: ванну длительной пастеризации, сепаратор мощностью 1,5 тонны молока в смену и упаковщик. Стоимость проекта составила порядка 1,2 миллиона рублей. 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>На встречах с фермерами поднимался вопрос представления мер государственной поддержки. 12-13 февраля этого года по поручению Главы Республики Коми Владимира Уйба региональное Министерство экономического развития и промышленности во главе с министром Эльмирой Ахмеевой планирует провести двухдневное выездное обучение для субъектов малого и среднего предпринимательства Усть-Цилемского района. Также планируется провести встречи с депутатами и главами сельских поселений района, на которых в том числе будут обсуждаться вопросы утилизации твёрдых бытовых отходов. Поэтому в составе правительственного десанта примет участие заместитель Председателя Правительства региона Ирина Бахтина, курирующая данное направление.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>Макарова 2686</w:t>
      </w:r>
    </w:p>
    <w:sectPr>
      <w:type w:val="nextPage"/>
      <w:pgSz w:w="11906" w:h="16838"/>
      <w:pgMar w:left="1701" w:right="1130" w:header="0" w:top="1134" w:footer="0" w:bottom="1134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408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408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408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5709</TotalTime>
  <Application>LibreOffice/6.4.2.2$Linux_X86_64 LibreOffice_project/4e471d8c02c9c90f512f7f9ead8875b57fcb1ec3</Application>
  <Pages>4</Pages>
  <Words>764</Words>
  <Characters>5021</Characters>
  <CharactersWithSpaces>5777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2021-01-29T09:43:03Z</cp:lastPrinted>
  <dcterms:modified xsi:type="dcterms:W3CDTF">2021-01-29T16:25:43Z</dcterms:modified>
  <cp:revision>1270</cp:revision>
  <dc:subject/>
  <dc:title> </dc:title>
</cp:coreProperties>
</file>