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03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Владимир Уйба пр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имитіс гражданаӧс ас сёрниӧн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b w:val="false"/>
          <w:bCs w:val="false"/>
          <w:sz w:val="28"/>
          <w:szCs w:val="28"/>
          <w:lang w:val="kpv-RU" w:eastAsia="zh-CN" w:bidi="ar-SA"/>
        </w:rPr>
        <w:t>егион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са олысьяс шыӧдчисны </w:t>
      </w:r>
      <w:r>
        <w:rPr>
          <w:b w:val="false"/>
          <w:bCs w:val="false"/>
          <w:sz w:val="28"/>
          <w:szCs w:val="28"/>
          <w:lang w:val="kpv-RU" w:eastAsia="zh-CN" w:bidi="ar-SA"/>
        </w:rPr>
        <w:t>Коми Республикаса Юралысь дорӧ оланін услови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еяс бурмӧдӧм, керкаяс видзӧм да капитальнӧя дзоньталӧм, оланін да коммунальнӧй услугаяс сетӧм, медицина отсӧгӧн могмӧдӧм кузя</w:t>
      </w:r>
      <w:r>
        <w:rPr>
          <w:b w:val="false"/>
          <w:bCs w:val="false"/>
          <w:sz w:val="28"/>
          <w:szCs w:val="28"/>
          <w:lang w:val="kpv-RU" w:eastAsia="zh-CN" w:bidi="ar-SA"/>
        </w:rPr>
        <w:t>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>Емдін район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ысь у</w:t>
      </w:r>
      <w:r>
        <w:rPr>
          <w:b w:val="false"/>
          <w:bCs w:val="false"/>
          <w:lang w:val="kpv-RU" w:eastAsia="zh-CN" w:bidi="ar-SA"/>
        </w:rPr>
        <w:t xml:space="preserve">на челядя мам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корис отсавны </w:t>
      </w:r>
      <w:r>
        <w:rPr>
          <w:b w:val="false"/>
          <w:bCs w:val="false"/>
          <w:lang w:val="kpv-RU" w:eastAsia="zh-CN" w:bidi="ar-SA"/>
        </w:rPr>
        <w:t>капитальн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ӧя дзоньтавны керка вевтсӧ</w:t>
      </w:r>
      <w:r>
        <w:rPr>
          <w:b w:val="false"/>
          <w:bCs w:val="false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кӧні сійӧ олӧ семьянас</w:t>
      </w:r>
      <w:r>
        <w:rPr>
          <w:b w:val="false"/>
          <w:bCs w:val="false"/>
          <w:lang w:val="kpv-RU" w:eastAsia="zh-CN" w:bidi="ar-SA"/>
        </w:rPr>
        <w:t xml:space="preserve">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Ас сьӧм вылӧ аньыс ньӧбӧма нин мыйтакӧ </w:t>
      </w:r>
      <w:r>
        <w:rPr>
          <w:b w:val="false"/>
          <w:bCs w:val="false"/>
          <w:lang w:val="kpv-RU" w:eastAsia="zh-CN" w:bidi="ar-SA"/>
        </w:rPr>
        <w:t xml:space="preserve">стрӧитчан материал, а уджавнысӧ дась ачыс, верӧсыскӧд.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</w:t>
      </w:r>
      <w:r>
        <w:rPr>
          <w:b w:val="false"/>
          <w:bCs w:val="false"/>
          <w:lang w:val="kpv-RU" w:eastAsia="zh-CN" w:bidi="ar-SA"/>
        </w:rPr>
        <w:t>олӧ на отсыштны сьӧмӧн, медым ньӧбны керка вылӧ профнастил. «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Емдін» муниципальнӧй районса юралысь – администрацияӧн юрнуӧдысь Галина </w:t>
      </w:r>
      <w:r>
        <w:rPr>
          <w:b w:val="false"/>
          <w:bCs w:val="false"/>
          <w:lang w:val="kpv-RU" w:eastAsia="zh-CN" w:bidi="ar-SA"/>
        </w:rPr>
        <w:t>Плетцер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лӧн кывъяс серти</w:t>
      </w:r>
      <w:r>
        <w:rPr>
          <w:b w:val="false"/>
          <w:bCs w:val="false"/>
          <w:lang w:val="kpv-RU" w:eastAsia="zh-CN" w:bidi="ar-SA"/>
        </w:rPr>
        <w:t>, мест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авывса </w:t>
      </w:r>
      <w:r>
        <w:rPr>
          <w:b w:val="false"/>
          <w:bCs w:val="false"/>
          <w:lang w:val="kpv-RU" w:eastAsia="zh-CN" w:bidi="ar-SA"/>
        </w:rPr>
        <w:t>влас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ьтъяс дасьӧсь видлавны позянлун вичмӧдны уна челядя </w:t>
      </w:r>
      <w:r>
        <w:rPr>
          <w:b w:val="false"/>
          <w:bCs w:val="false"/>
          <w:lang w:val="kpv-RU" w:eastAsia="zh-CN" w:bidi="ar-SA"/>
        </w:rPr>
        <w:t>семь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ялы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татш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ӧм отсӧгсӧ районса администрациялӧн да сикт овмӧдчӧминса администрациялӧн </w:t>
      </w:r>
      <w:r>
        <w:rPr>
          <w:b w:val="false"/>
          <w:bCs w:val="false"/>
          <w:lang w:val="kpv-RU" w:eastAsia="zh-CN" w:bidi="ar-SA"/>
        </w:rPr>
        <w:t>резерв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ысь</w:t>
      </w:r>
      <w:r>
        <w:rPr>
          <w:b w:val="false"/>
          <w:bCs w:val="false"/>
          <w:lang w:val="kpv-RU" w:eastAsia="zh-CN" w:bidi="ar-SA"/>
        </w:rPr>
        <w:t xml:space="preserve">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>Сыктывкар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ын </w:t>
      </w:r>
      <w:r>
        <w:rPr>
          <w:b w:val="false"/>
          <w:bCs w:val="false"/>
          <w:lang w:val="kpv-RU" w:eastAsia="zh-CN" w:bidi="ar-SA"/>
        </w:rPr>
        <w:t xml:space="preserve">олысь аньяс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шыӧдчисны республикаса юркарын историческӧй чужӧмбан видзӧм, карлӧн важ юкӧнын керкаяс видзӧм да капитальнӧя дзоньталӧм серти</w:t>
      </w:r>
      <w:r>
        <w:rPr>
          <w:b w:val="false"/>
          <w:bCs w:val="false"/>
          <w:lang w:val="kpv-RU" w:eastAsia="zh-CN" w:bidi="ar-SA"/>
        </w:rPr>
        <w:t xml:space="preserve">. Владимир Уйба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аттьӧаліс с</w:t>
      </w:r>
      <w:r>
        <w:rPr>
          <w:b w:val="false"/>
          <w:bCs w:val="false"/>
          <w:lang w:val="kpv-RU" w:eastAsia="zh-CN" w:bidi="ar-SA"/>
        </w:rPr>
        <w:t xml:space="preserve">ыктывкарса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аньясӧс водзмӧстчӧмысь </w:t>
      </w:r>
      <w:r>
        <w:rPr>
          <w:b w:val="false"/>
          <w:bCs w:val="false"/>
          <w:lang w:val="kpv-RU" w:eastAsia="zh-CN" w:bidi="ar-SA"/>
        </w:rPr>
        <w:t xml:space="preserve">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юӧртіс</w:t>
      </w:r>
      <w:r>
        <w:rPr>
          <w:b w:val="false"/>
          <w:bCs w:val="false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мый ӧні республикаса Стрӧитчан министерство дасьтӧ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тайӧ юалӧмсӧ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решита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 уджтас</w:t>
      </w:r>
      <w:r>
        <w:rPr>
          <w:b w:val="false"/>
          <w:bCs w:val="false"/>
          <w:lang w:val="kpv-RU" w:eastAsia="zh-CN" w:bidi="ar-SA"/>
        </w:rPr>
        <w:t>. Матысса кадӧ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Коми Республикаса стрӧитчан министерство шыӧдчас лӧсялана вӧзйӧмӧн </w:t>
      </w:r>
      <w:r>
        <w:rPr>
          <w:b w:val="false"/>
          <w:bCs w:val="false"/>
          <w:lang w:val="kpv-RU" w:eastAsia="zh-CN" w:bidi="ar-SA"/>
        </w:rPr>
        <w:t>федеральн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ӧй </w:t>
      </w:r>
      <w:r>
        <w:rPr>
          <w:b w:val="false"/>
          <w:bCs w:val="false"/>
          <w:lang w:val="kpv-RU" w:eastAsia="zh-CN" w:bidi="ar-SA"/>
        </w:rPr>
        <w:t xml:space="preserve">министерствоӧ,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медым р</w:t>
      </w:r>
      <w:r>
        <w:rPr>
          <w:b w:val="false"/>
          <w:bCs w:val="false"/>
          <w:lang w:val="kpv-RU" w:eastAsia="zh-CN" w:bidi="ar-SA"/>
        </w:rPr>
        <w:t>еспублик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алы сё вося юбилей кежлӧ сетасны сьӧма отсӧг</w:t>
      </w:r>
      <w:r>
        <w:rPr>
          <w:b w:val="false"/>
          <w:bCs w:val="false"/>
          <w:lang w:val="kpv-RU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Йӧзӧс ас сёрниӧн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при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митӧм </w:t>
      </w:r>
      <w:r>
        <w:rPr>
          <w:b w:val="false"/>
          <w:bCs w:val="false"/>
          <w:sz w:val="28"/>
          <w:szCs w:val="28"/>
          <w:lang w:val="kpv-RU" w:eastAsia="zh-CN" w:bidi="ar-SA"/>
        </w:rPr>
        <w:t>бӧрын министерствояс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ӧн </w:t>
      </w:r>
      <w:r>
        <w:rPr>
          <w:b w:val="false"/>
          <w:bCs w:val="false"/>
          <w:sz w:val="28"/>
          <w:szCs w:val="28"/>
          <w:lang w:val="kpv-RU" w:eastAsia="zh-CN" w:bidi="ar-SA"/>
        </w:rPr>
        <w:t>да ведомствояс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ӧн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юрнуӧдысьяслы сетӧма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тшӧктӧмъяс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вӧзйӧмъяс юалӧмъяс решитӧм могысь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кутшӧмъясӧн </w:t>
      </w:r>
      <w:r>
        <w:rPr>
          <w:b w:val="false"/>
          <w:bCs w:val="false"/>
          <w:sz w:val="28"/>
          <w:szCs w:val="28"/>
          <w:lang w:val="kpv-RU" w:eastAsia="zh-CN" w:bidi="ar-SA"/>
        </w:rPr>
        <w:t>регионса олысьяс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шыӧдчисны Коми Республикаса Юралысь дорӧ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  <w:r>
        <w:br w:type="page"/>
      </w:r>
    </w:p>
    <w:p>
      <w:pPr>
        <w:pStyle w:val="Style30"/>
        <w:spacing w:lineRule="auto" w:line="360"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03</w:t>
      </w:r>
      <w:r>
        <w:rPr>
          <w:b w:val="false"/>
          <w:bCs w:val="false"/>
          <w:sz w:val="28"/>
          <w:szCs w:val="28"/>
          <w:lang w:val="ru-RU" w:eastAsia="zh-CN" w:bidi="ar-SA"/>
        </w:rPr>
        <w:t>.02.21.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ru-RU" w:eastAsia="zh-CN" w:bidi="ar-SA"/>
        </w:rPr>
        <w:t>Владимир Уйба провёл личный приём граждан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 w:eastAsia="zh-CN" w:bidi="ar-SA"/>
        </w:rPr>
        <w:t>Жители региона обратились к Главе Республики Коми по вопросам улучшения жилищных условий, содержания и капитального ремонта домов, предоставления жилищно-коммунальных услуг, оказания медицинской помощи.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Многодетная мама из Усть-Вымского района обратилась с просьбой оказать содействие в капитальном ремонте кровли дома, в котором она проживает со своей семьёй. Женщина приобрела на собственные средства часть стройматериалов, всю работу она с мужем готова взять на себя. Требуется финансовая помощь в приобретении профнастила. По словам главы муниципального района «Усть-Вымский» - руководителя администрации Галины Плетцер, местные власти готовы рассмотреть возможность выделения многодетной семье такой поддержки из резервных источников администрации района и администрации сельского поселения.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Жительницы Сыктывкара обратились по вопросу сохранения исторического облика столицы республики, содержания и капитального ремонта домов, находящихся в исторической части города. Владимир Уйба поблагодарил сыктывкарок за общественную инициативу и сообщил, что сейчас региональный Минстрой готовит программное решение этого вопроса. В ближайшее время Минстрой Коми обратится с соответствующим предложением в федеральное министерство, чтобы Республике в рамках столетия была оказана финансовая поддержка.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По итогам личного приёма руководителям министерств и ведомств дан ряд поручений и рекомендаций по решению вопросов, с которыми обратились к Главе Республики Коми жители региона.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1332 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Application>LibreOffice/6.4.2.2$Linux_X86_64 LibreOffice_project/4e471d8c02c9c90f512f7f9ead8875b57fcb1ec3</Application>
  <Pages>2</Pages>
  <Words>366</Words>
  <Characters>2619</Characters>
  <CharactersWithSpaces>2979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2021-02-03T17:25:18Z</dcterms:modified>
  <cp:revision>1532</cp:revision>
  <dc:subject/>
  <dc:title> </dc:title>
</cp:coreProperties>
</file>