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709"/>
        <w:contextualSpacing/>
        <w:jc w:val="both"/>
        <w:outlineLvl w:val="0"/>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08.02.2021</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Коми Республикаса Веськӧдлан котыр да Газпромбанк кырымалісны ӧтув уджалӧм йылысь артмӧдчӧм</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 xml:space="preserve">Документсӧ кырымалісны Коми Республикаса Юралысь Владимир Уйба да Газпромбанкса </w:t>
      </w:r>
      <w:r>
        <w:rPr>
          <w:rFonts w:eastAsia="Noto Serif CJK SC" w:cs="Times New Roman"/>
          <w:b w:val="false"/>
          <w:bCs w:val="false"/>
          <w:color w:val="auto"/>
          <w:kern w:val="2"/>
          <w:sz w:val="28"/>
          <w:szCs w:val="28"/>
          <w:lang w:val="kpv-RU" w:eastAsia="zh-CN" w:bidi="hi-IN"/>
        </w:rPr>
        <w:t>Правлениеӧн</w:t>
      </w:r>
      <w:r>
        <w:rPr>
          <w:rFonts w:eastAsia="Times New Roman" w:cs="Times New Roman"/>
          <w:b w:val="false"/>
          <w:bCs w:val="false"/>
          <w:color w:val="00000A"/>
          <w:kern w:val="0"/>
          <w:sz w:val="28"/>
          <w:szCs w:val="28"/>
          <w:lang w:val="kpv-RU" w:eastAsia="zh-CN" w:bidi="ar-SA"/>
        </w:rPr>
        <w:t xml:space="preserve"> Веськӧдлысь Андрей Акимов. Церемонияыс вӧлі Москваын.</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Артмӧдчӧмыс урчитӧ Сёрнитчысьяслӧн ӧтувъя уджлысь подувъяссӧ. Найӧс веськӧдӧма Коми Республикалысь социальнӧй да экономикаын позянлунъяссӧ сӧвмӧдӧм, Коми Республикаын социальнӧй зумыдлунсӧ могмӧдан да регионса олысьяслысь олӧмсӧ бурмӧдан окталуна ӧшмӧсъяс лӧсьӧдӧм вылӧ.</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Ӧтув уджалӧм серти Газпромбанк сетас республикаса олысьяслы да организацияяслы бур вылӧ ӧнія банковскӧй услугаяс да финансӧвӧй инструментъяс. Найӧс веськӧдӧма тшӧтш и предприятиеяс техническӧя выльмӧдӧм да ӧнъяӧдӧм, предпринимательство сӧвмӧдӧм вылӧ. Торйӧн кӧ, Банк дась сетны экономика субъектъяслы оборотнӧй кредитъяс. Урчитӧма верктуя национальнӧй проектъяс збыльмӧдӧмын ӧтув уджалӧмсӧ, а сідзжӧ сійӧс, мый Газпромбанк могмӧдас сьӧмӧн республикаын ӧткымын инвестиция проект, сы лыдын канму-аспом уджъёртасян механизм отсӧгӧн. Тайӧ ставыс бурмӧдас регионлысь имиджсӧ, отсалас кыскыны унджык инвестиция.</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«Россияса регионъясын бура уджалӧм – миян уджын медтӧдчана нырвизьясысь ӧти. Банк дась вӧзйыны бур финансӧвӧй прӧдуктъяс да миян командаӧн лӧсьӧдӧм экспертиза промышленносьт юкӧнса компанияяслы, олысьяслы, ичӧт да шӧр предпринимательство субъектъяслы. Таысь кындзи, канму-аспом уджъёртасьӧм принципъяс серти инфраструктура объектъяс стрӧитӧм</w:t>
      </w:r>
      <w:r>
        <w:rPr>
          <w:rFonts w:eastAsia="Times New Roman" w:cs="Times New Roman"/>
          <w:b w:val="false"/>
          <w:bCs w:val="false"/>
          <w:color w:val="00000A"/>
          <w:kern w:val="0"/>
          <w:sz w:val="28"/>
          <w:szCs w:val="28"/>
          <w:lang w:val="kpv-RU" w:eastAsia="zh-CN" w:bidi="ar-SA"/>
        </w:rPr>
        <w:t>ын</w:t>
      </w:r>
      <w:r>
        <w:rPr>
          <w:rFonts w:eastAsia="Times New Roman" w:cs="Times New Roman"/>
          <w:b w:val="false"/>
          <w:bCs w:val="false"/>
          <w:color w:val="00000A"/>
          <w:kern w:val="0"/>
          <w:sz w:val="28"/>
          <w:szCs w:val="28"/>
          <w:lang w:val="kpv-RU" w:eastAsia="zh-CN" w:bidi="ar-SA"/>
        </w:rPr>
        <w:t xml:space="preserve"> странаын ми медбуръяс лыдынӧсь. Республикаын уджалігӧн ми кутам кыдз позьӧ ёнджыка вӧдитчыны инструментъясӧн, кутшӧмъяс миян эмӧсь, да передӧвӧй помшуӧмъясӧн», - пасйис Газпромбанкса </w:t>
      </w:r>
      <w:r>
        <w:rPr>
          <w:rFonts w:eastAsia="Noto Serif CJK SC" w:cs="Times New Roman"/>
          <w:b w:val="false"/>
          <w:bCs w:val="false"/>
          <w:color w:val="auto"/>
          <w:kern w:val="2"/>
          <w:sz w:val="28"/>
          <w:szCs w:val="28"/>
          <w:lang w:val="kpv-RU" w:eastAsia="zh-CN" w:bidi="hi-IN"/>
        </w:rPr>
        <w:t>Правлениеӧн</w:t>
      </w:r>
      <w:r>
        <w:rPr>
          <w:rFonts w:eastAsia="Times New Roman" w:cs="Times New Roman"/>
          <w:b w:val="false"/>
          <w:bCs w:val="false"/>
          <w:color w:val="00000A"/>
          <w:kern w:val="0"/>
          <w:sz w:val="28"/>
          <w:szCs w:val="28"/>
          <w:lang w:val="kpv-RU" w:eastAsia="zh-CN" w:bidi="ar-SA"/>
        </w:rPr>
        <w:t xml:space="preserve"> Веськӧдлысь Андрей Акимов.</w:t>
      </w:r>
    </w:p>
    <w:p>
      <w:pPr>
        <w:pStyle w:val="Style30"/>
        <w:widowControl/>
        <w:numPr>
          <w:ilvl w:val="0"/>
          <w:numId w:val="0"/>
        </w:numPr>
        <w:suppressAutoHyphens w:val="tru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color w:val="00000A"/>
          <w:kern w:val="0"/>
          <w:sz w:val="28"/>
          <w:szCs w:val="28"/>
          <w:lang w:val="kpv-RU" w:eastAsia="zh-CN" w:bidi="ar-SA"/>
        </w:rPr>
        <w:t>«Ми паськӧдам кредитнӧй организацияяскӧд уджъёртасьӧмсӧ, кыскам содтӧд сьӧм да позянлунъяс, пыртам быд сикас финансӧвӧй инструментъяс да механизмъяс, медым сӧвмӧдны Коми Республикаса экономика, отсавны предпринимательстволы, збыльмӧдны национальнӧй да инвестиция проектъяс. Эска, мый Газпромбанк лоас бур уджъёртӧн республикаса Веськӧдлан котырлы тайӧ да мукӧд тӧдчана социально-экономическӧй мог решитігӧн», - гӧгӧрвоӧдіс Коми Республикаса Юралысь Владимир Уйба.</w:t>
      </w:r>
      <w:r>
        <w:br w:type="page"/>
      </w:r>
    </w:p>
    <w:p>
      <w:pPr>
        <w:pStyle w:val="1"/>
        <w:widowControl/>
        <w:numPr>
          <w:ilvl w:val="0"/>
          <w:numId w:val="2"/>
        </w:numPr>
        <w:suppressAutoHyphens w:val="true"/>
        <w:bidi w:val="0"/>
        <w:spacing w:lineRule="auto" w:line="360" w:before="0" w:after="0"/>
        <w:ind w:left="0" w:right="0" w:firstLine="709"/>
        <w:contextualSpacing/>
        <w:jc w:val="both"/>
        <w:rPr>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08.02.2021</w:t>
      </w:r>
    </w:p>
    <w:p>
      <w:pPr>
        <w:pStyle w:val="1"/>
        <w:widowControl/>
        <w:numPr>
          <w:ilvl w:val="0"/>
          <w:numId w:val="2"/>
        </w:numPr>
        <w:bidi w:val="0"/>
        <w:spacing w:lineRule="auto" w:line="360" w:before="0" w:after="0"/>
        <w:ind w:left="0" w:right="0" w:firstLine="709"/>
        <w:contextualSpacing/>
        <w:jc w:val="both"/>
        <w:rPr>
          <w:b/>
          <w:b/>
          <w:bCs/>
        </w:rPr>
      </w:pPr>
      <w:r>
        <w:rPr>
          <w:rFonts w:ascii="Times New Roman" w:hAnsi="Times New Roman"/>
          <w:b/>
          <w:bCs/>
          <w:color w:val="00000A"/>
          <w:sz w:val="28"/>
          <w:szCs w:val="28"/>
          <w:lang w:val="kpv-RU"/>
        </w:rPr>
        <w:t>Правительство Коми и Газпромбанк заключили соглашение о сотрудничестве</w:t>
      </w:r>
    </w:p>
    <w:p>
      <w:pPr>
        <w:pStyle w:val="Style30"/>
        <w:widowControl/>
        <w:bidi w:val="0"/>
        <w:spacing w:lineRule="auto" w:line="360" w:before="0" w:after="0"/>
        <w:ind w:left="0" w:right="0" w:firstLine="709"/>
        <w:contextualSpacing/>
        <w:jc w:val="both"/>
        <w:rPr>
          <w:b w:val="false"/>
          <w:b w:val="false"/>
          <w:bCs w:val="false"/>
        </w:rPr>
      </w:pPr>
      <w:r>
        <w:rPr>
          <w:b w:val="false"/>
          <w:bCs w:val="false"/>
        </w:rPr>
        <w:t>Документ подписали Глава Республики Коми Владимир Уйба и Председатель Правления Газпромбанка Андрей Акимов. Церемония состоялась в Москве.</w:t>
      </w:r>
    </w:p>
    <w:p>
      <w:pPr>
        <w:pStyle w:val="Style30"/>
        <w:widowControl/>
        <w:bidi w:val="0"/>
        <w:spacing w:lineRule="auto" w:line="360" w:before="0" w:after="0"/>
        <w:ind w:left="0" w:right="0" w:firstLine="709"/>
        <w:contextualSpacing/>
        <w:jc w:val="both"/>
        <w:rPr>
          <w:b w:val="false"/>
          <w:b w:val="false"/>
          <w:bCs w:val="false"/>
        </w:rPr>
      </w:pPr>
      <w:r>
        <w:rPr>
          <w:b w:val="false"/>
          <w:bCs w:val="false"/>
        </w:rPr>
        <w:t xml:space="preserve">Соглашение определяет основы долгосрочного сотрудничества Сторон, направленные на развитие социально-экономического потенциала Республики Коми, формирование эффективных источников обеспечения социальной стабильности и повышения качества жизни населения Республики Коми. </w:t>
      </w:r>
    </w:p>
    <w:p>
      <w:pPr>
        <w:pStyle w:val="Style30"/>
        <w:widowControl/>
        <w:bidi w:val="0"/>
        <w:spacing w:lineRule="auto" w:line="360" w:before="0" w:after="0"/>
        <w:ind w:left="0" w:right="0" w:firstLine="709"/>
        <w:contextualSpacing/>
        <w:jc w:val="both"/>
        <w:rPr>
          <w:b w:val="false"/>
          <w:b w:val="false"/>
          <w:bCs w:val="false"/>
        </w:rPr>
      </w:pPr>
      <w:r>
        <w:rPr>
          <w:b w:val="false"/>
          <w:bCs w:val="false"/>
        </w:rPr>
        <w:t xml:space="preserve">В рамках взаимодействия Газпромбанк предоставит современные банковские услуги и финансовые инструменты в интересах населения и организаций республики. В том числе они будут направлены на техническое перевооружение и модернизацию предприятий и инновационное развитие предпринимательства. В частности, Банк готов осуществлять оборотное кредитование субъектов экономики. Предусмотрено сотрудничество в реализации приоритетных национальных проектов, а также финансирование со стороны ГПБ ряда инвестпроектов в республике, в том числе с использованием механизма государственно-частного партнёрства. Всё это в комплексе положительно скажется на имидже и инвестиционной привлекательности региона. </w:t>
      </w:r>
    </w:p>
    <w:p>
      <w:pPr>
        <w:pStyle w:val="Style30"/>
        <w:widowControl/>
        <w:bidi w:val="0"/>
        <w:spacing w:lineRule="auto" w:line="360" w:before="0" w:after="0"/>
        <w:ind w:left="0" w:right="0" w:firstLine="709"/>
        <w:contextualSpacing/>
        <w:jc w:val="both"/>
        <w:rPr>
          <w:b w:val="false"/>
          <w:b w:val="false"/>
          <w:bCs w:val="false"/>
        </w:rPr>
      </w:pPr>
      <w:r>
        <w:rPr>
          <w:b w:val="false"/>
          <w:bCs w:val="false"/>
        </w:rPr>
        <w:t xml:space="preserve">«Продуктивная работа в российских регионах – одно из ключевых для нас направлений деятельности. Банк готов предложить выгодные финансовые продукты и наработанную нашей командой профессиональную экспертизу компаниям различных отраслей промышленности, а также жителям и субъектам МСП. Кроме того, в масштабах страны мы являемся одним из лидеров в области строительства инфраструктурных объектов, реализуемых на принципах ГЧП. Работая с различными сегментами на территории республики, мы будем стремиться максимально задействовать существующие у нас инструменты и передовые решения», – отметил Председатель Правления Газпромбанка Андрей Акимов. </w:t>
      </w:r>
    </w:p>
    <w:p>
      <w:pPr>
        <w:pStyle w:val="Style30"/>
        <w:widowControl/>
        <w:bidi w:val="0"/>
        <w:spacing w:lineRule="auto" w:line="360" w:before="0" w:after="0"/>
        <w:ind w:left="0" w:right="0" w:firstLine="709"/>
        <w:contextualSpacing/>
        <w:jc w:val="both"/>
        <w:rPr>
          <w:b w:val="false"/>
          <w:b w:val="false"/>
          <w:bCs w:val="false"/>
        </w:rPr>
      </w:pPr>
      <w:bookmarkStart w:id="0" w:name="__DdeLink__2065_4104292645"/>
      <w:bookmarkEnd w:id="0"/>
      <w:r>
        <w:rPr>
          <w:b w:val="false"/>
          <w:bCs w:val="false"/>
        </w:rPr>
        <w:t>«Мы расширяем партнёрство с кредитными организациями, привлекаем дополнительные ресурсы и возможности, внедряем различные финансовые инструменты и механизмы для развития экономики Республики Коми, поддержки предпринимательства, реализации национальных и инвестиционных проектов. Уверен, что Газпромбанк будет надёжным партнёром Правительства республики в решении этих и других важных социально-экономических задач», - прокомментировал Глава Республики Коми Владимир Уйба.</w:t>
      </w:r>
    </w:p>
    <w:p>
      <w:pPr>
        <w:pStyle w:val="Style30"/>
        <w:widowControl/>
        <w:bidi w:val="0"/>
        <w:spacing w:lineRule="auto" w:line="360" w:before="0" w:after="0"/>
        <w:ind w:left="0" w:right="0" w:firstLine="709"/>
        <w:contextualSpacing/>
        <w:jc w:val="both"/>
        <w:rPr>
          <w:b w:val="false"/>
          <w:b w:val="false"/>
          <w:bCs w:val="false"/>
        </w:rPr>
      </w:pPr>
      <w:r>
        <w:rPr>
          <w:b w:val="false"/>
          <w:bCs w:val="false"/>
        </w:rPr>
        <w:t>Габова 2022</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5504</TotalTime>
  <Application>LibreOffice/6.4.2.2$Linux_X86_64 LibreOffice_project/4e471d8c02c9c90f512f7f9ead8875b57fcb1ec3</Application>
  <Pages>4</Pages>
  <Words>507</Words>
  <Characters>3953</Characters>
  <CharactersWithSpaces>4451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2021-02-02T12:22:33Z</cp:lastPrinted>
  <dcterms:modified xsi:type="dcterms:W3CDTF">2021-02-08T17:16:07Z</dcterms:modified>
  <cp:revision>1205</cp:revision>
  <dc:subject/>
  <dc:title> </dc:title>
</cp:coreProperties>
</file>