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sz w:val="28"/>
          <w:szCs w:val="28"/>
          <w:lang w:val="kpv-RU" w:eastAsia="zh-CN" w:bidi="ar-SA"/>
        </w:rPr>
      </w:pPr>
      <w:r>
        <w:rPr>
          <w:b/>
          <w:bCs/>
          <w:lang w:val="kpv-RU"/>
        </w:rPr>
        <w:t>24.02.2021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/>
      </w:pPr>
      <w:r>
        <w:rPr>
          <w:b/>
          <w:bCs/>
          <w:lang w:val="kpv-RU"/>
        </w:rPr>
        <w:t>Комиын волонтёръяс кутасны отсасьны мутасъяс бурмӧдӧм вӧсна гӧлӧсуйтігӧн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/>
      </w:pPr>
      <w:r>
        <w:rPr>
          <w:b w:val="false"/>
          <w:bCs w:val="false"/>
          <w:lang w:val="kpv-RU" w:eastAsia="zh-CN" w:bidi="ar-SA"/>
        </w:rPr>
        <w:t xml:space="preserve">Россия </w:t>
      </w:r>
      <w:r>
        <w:rPr>
          <w:b w:val="false"/>
          <w:bCs w:val="false"/>
          <w:lang w:val="kpv-RU" w:eastAsia="zh-CN" w:bidi="ar-SA"/>
        </w:rPr>
        <w:t>пасьтала</w:t>
      </w:r>
      <w:r>
        <w:rPr>
          <w:b w:val="false"/>
          <w:bCs w:val="false"/>
          <w:lang w:val="kpv-RU" w:eastAsia="zh-CN" w:bidi="ar-SA"/>
        </w:rPr>
        <w:t xml:space="preserve"> заводитчӧ «</w:t>
      </w:r>
      <w:r>
        <w:rPr>
          <w:rStyle w:val="Style26"/>
          <w:b w:val="false"/>
          <w:bCs w:val="false"/>
          <w:lang w:val="kpv-RU" w:eastAsia="zh-CN" w:bidi="ar-SA"/>
        </w:rPr>
        <w:t xml:space="preserve">Оланін да карса гӧгӧртас» национальнӧй проектлӧн «Карын бур гӧгӧртас лӧсьӧдӧм» </w:t>
      </w:r>
      <w:r>
        <w:rPr>
          <w:b w:val="false"/>
          <w:bCs w:val="false"/>
          <w:lang w:val="kpv-RU" w:eastAsia="zh-CN" w:bidi="ar-SA"/>
        </w:rPr>
        <w:t xml:space="preserve">федеральнӧй проект. Тайӧ проект отсӧгӧн Россияса ыджыд да </w:t>
      </w:r>
      <w:r>
        <w:rPr>
          <w:b w:val="false"/>
          <w:bCs w:val="false"/>
          <w:lang w:val="kpv-RU" w:eastAsia="zh-CN" w:bidi="ar-SA"/>
        </w:rPr>
        <w:t>ичӧт</w:t>
      </w:r>
      <w:r>
        <w:rPr>
          <w:b w:val="false"/>
          <w:bCs w:val="false"/>
          <w:lang w:val="kpv-RU" w:eastAsia="zh-CN" w:bidi="ar-SA"/>
        </w:rPr>
        <w:t xml:space="preserve"> каръясын лӧсьӧдӧма нин выль, лӧсьыд да ӧнія уна общественнӧй гӧгӧртас.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/>
      </w:pPr>
      <w:r>
        <w:rPr>
          <w:b w:val="false"/>
          <w:bCs w:val="false"/>
          <w:lang w:val="kpv-RU"/>
        </w:rPr>
        <w:t xml:space="preserve">Проектсӧ збыльмӧдӧм </w:t>
      </w:r>
      <w:r>
        <w:rPr>
          <w:b w:val="false"/>
          <w:bCs w:val="false"/>
          <w:lang w:val="kpv-RU"/>
        </w:rPr>
        <w:t>могысь</w:t>
      </w:r>
      <w:r>
        <w:rPr>
          <w:b w:val="false"/>
          <w:bCs w:val="false"/>
          <w:lang w:val="kpv-RU"/>
        </w:rPr>
        <w:t xml:space="preserve"> Коми Республикаын 2021 вося косму тӧлысь 26 лунсянь ода-кора тӧлысь 30 лунӧдз </w:t>
      </w:r>
      <w:r>
        <w:rPr>
          <w:b w:val="false"/>
          <w:bCs w:val="false"/>
          <w:lang w:val="kpv-RU"/>
        </w:rPr>
        <w:t>кутасны бӧрйыны 2022 воын бурмӧдӧм вылӧ</w:t>
      </w:r>
      <w:r>
        <w:rPr>
          <w:b w:val="false"/>
          <w:bCs w:val="false"/>
          <w:lang w:val="kpv-RU"/>
        </w:rPr>
        <w:t xml:space="preserve"> общественнӧй гӧгӧртасъяс. Республикаын кутасны гӧлӧсуйтны Сыктывкарын, Ухтаын, Усинскын, Интаын, Воркутаын, Печораын </w:t>
      </w:r>
      <w:r>
        <w:rPr>
          <w:b w:val="false"/>
          <w:bCs w:val="false"/>
          <w:lang w:val="kpv-RU"/>
        </w:rPr>
        <w:t>да</w:t>
      </w:r>
      <w:r>
        <w:rPr>
          <w:b w:val="false"/>
          <w:bCs w:val="false"/>
          <w:lang w:val="kpv-RU"/>
        </w:rPr>
        <w:t xml:space="preserve"> Сосногорскын </w:t>
      </w:r>
      <w:r>
        <w:rPr>
          <w:b w:val="false"/>
          <w:bCs w:val="false"/>
          <w:lang w:val="kpv-RU"/>
        </w:rPr>
        <w:t>(ставнас 7 кар). Тайӧ каръясын колӧ бурмӧдны</w:t>
      </w:r>
      <w:r>
        <w:rPr>
          <w:b w:val="false"/>
          <w:bCs w:val="false"/>
          <w:lang w:val="kpv-RU"/>
        </w:rPr>
        <w:t xml:space="preserve"> объектъяс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 xml:space="preserve"> да мутасъяс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>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Йӧзыс</w:t>
      </w:r>
      <w:r>
        <w:rPr>
          <w:b w:val="false"/>
          <w:bCs w:val="false"/>
          <w:lang w:val="kpv-RU"/>
        </w:rPr>
        <w:t xml:space="preserve"> асьныс бӧр</w:t>
      </w:r>
      <w:r>
        <w:rPr>
          <w:b w:val="false"/>
          <w:bCs w:val="false"/>
          <w:lang w:val="kpv-RU"/>
        </w:rPr>
        <w:t xml:space="preserve">ъясны бурмӧдӧм вылӧ </w:t>
      </w:r>
      <w:r>
        <w:rPr>
          <w:b w:val="false"/>
          <w:bCs w:val="false"/>
          <w:lang w:val="kpv-RU"/>
        </w:rPr>
        <w:t>паркъяс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>, скверъяс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>, набережнӧйяс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 xml:space="preserve"> да уличьяс</w:t>
      </w:r>
      <w:r>
        <w:rPr>
          <w:b w:val="false"/>
          <w:bCs w:val="false"/>
          <w:lang w:val="kpv-RU"/>
        </w:rPr>
        <w:t>сӧ. Сьӧмсӧ сетасны сьӧмкудйысь</w:t>
      </w:r>
      <w:r>
        <w:rPr>
          <w:b w:val="false"/>
          <w:bCs w:val="false"/>
          <w:lang w:val="kpv-RU"/>
        </w:rPr>
        <w:t>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Медым быд морт вермис висьтавны, кутшӧмӧн сійӧ аддзӧ карлысь аскиа чужӧмбансӧ, регионын лӧсьӧдасны волонтёрскӧй штаб. Доброволечьяс кутасны корны олысьясӧс гӧлӧсуйтны бурмӧд</w:t>
      </w:r>
      <w:r>
        <w:rPr>
          <w:b w:val="false"/>
          <w:bCs w:val="false"/>
          <w:lang w:val="kpv-RU"/>
        </w:rPr>
        <w:t>ны вӧзъян</w:t>
      </w:r>
      <w:r>
        <w:rPr>
          <w:b w:val="false"/>
          <w:bCs w:val="false"/>
          <w:lang w:val="kpv-RU"/>
        </w:rPr>
        <w:t xml:space="preserve"> объектъяс да проектъяс вӧсна «места вылын», </w:t>
      </w:r>
      <w:r>
        <w:rPr>
          <w:b w:val="false"/>
          <w:bCs w:val="false"/>
          <w:lang w:val="kpv-RU"/>
        </w:rPr>
        <w:t xml:space="preserve">сетны </w:t>
      </w:r>
      <w:r>
        <w:rPr>
          <w:b w:val="false"/>
          <w:bCs w:val="false"/>
          <w:lang w:val="kpv-RU"/>
        </w:rPr>
        <w:t>йӧзлы юӧр да вочавидзасны юалӧмъяс вылӧ.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/>
      </w:pPr>
      <w:r>
        <w:rPr>
          <w:b w:val="false"/>
          <w:bCs w:val="false"/>
          <w:lang w:val="kpv-RU" w:eastAsia="zh-CN" w:bidi="ar-SA"/>
        </w:rPr>
        <w:t xml:space="preserve">Волонтёрӧн вермас лоны быд морт, кодлы </w:t>
      </w:r>
      <w:r>
        <w:rPr>
          <w:b w:val="false"/>
          <w:bCs w:val="false"/>
          <w:lang w:val="kpv-RU" w:eastAsia="zh-CN" w:bidi="ar-SA"/>
        </w:rPr>
        <w:t>тырӧма</w:t>
      </w:r>
      <w:r>
        <w:rPr>
          <w:b w:val="false"/>
          <w:bCs w:val="false"/>
          <w:lang w:val="kpv-RU" w:eastAsia="zh-CN" w:bidi="ar-SA"/>
        </w:rPr>
        <w:t xml:space="preserve"> нин 16 ар. Гижӧдчыны позьӧ урасьӧм тӧлысь 24 лунсянь рака тӧлысь 22 лунӧдз </w:t>
      </w:r>
      <w:hyperlink r:id="rId2">
        <w:r>
          <w:rPr>
            <w:rStyle w:val="Style9"/>
            <w:b w:val="false"/>
            <w:bCs w:val="false"/>
            <w:lang w:val="kpv-RU" w:eastAsia="zh-CN" w:bidi="ar-SA"/>
          </w:rPr>
          <w:t>https://dobro.ru/event/10041908</w:t>
        </w:r>
      </w:hyperlink>
      <w:r>
        <w:rPr>
          <w:b w:val="false"/>
          <w:bCs w:val="false"/>
          <w:lang w:val="kpv-RU" w:eastAsia="zh-CN" w:bidi="ar-SA"/>
        </w:rPr>
        <w:t xml:space="preserve"> сайтын.</w:t>
      </w:r>
    </w:p>
    <w:p>
      <w:pPr>
        <w:sectPr>
          <w:type w:val="nextPage"/>
          <w:pgSz w:w="11906" w:h="16838"/>
          <w:pgMar w:left="1701" w:right="1134" w:header="0" w:top="1134" w:footer="0" w:bottom="1134" w:gutter="0"/>
          <w:pgNumType w:fmt="decimal"/>
          <w:formProt w:val="false"/>
          <w:textDirection w:val="lrTb"/>
          <w:docGrid w:type="default" w:linePitch="272" w:charSpace="0"/>
        </w:sect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/>
      </w:pPr>
      <w:r>
        <w:rPr>
          <w:b w:val="false"/>
          <w:bCs w:val="false"/>
          <w:lang w:val="kpv-RU"/>
        </w:rPr>
        <w:t>Быд во нацпроект серти бурмӧдӧны сюр гӧгӧр общественнӧй мутас да йӧр. Сідзжӧ 2018 восянь нуӧд</w:t>
      </w:r>
      <w:r>
        <w:rPr>
          <w:b w:val="false"/>
          <w:bCs w:val="false"/>
          <w:lang w:val="kpv-RU"/>
        </w:rPr>
        <w:t>ӧны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бур</w:t>
      </w:r>
      <w:r>
        <w:rPr>
          <w:b w:val="false"/>
          <w:bCs w:val="false"/>
          <w:lang w:val="kpv-RU"/>
        </w:rPr>
        <w:t xml:space="preserve"> карса гӧгӧртас лӧсьӧдӧм серти медбур проектъясл</w:t>
      </w:r>
      <w:r>
        <w:rPr>
          <w:b w:val="false"/>
          <w:bCs w:val="false"/>
          <w:lang w:val="kpv-RU"/>
        </w:rPr>
        <w:t>ысь</w:t>
      </w:r>
      <w:r>
        <w:rPr>
          <w:b w:val="false"/>
          <w:bCs w:val="false"/>
          <w:lang w:val="kpv-RU"/>
        </w:rPr>
        <w:t xml:space="preserve"> ставроссияса конкурс, к</w:t>
      </w:r>
      <w:r>
        <w:rPr>
          <w:b w:val="false"/>
          <w:bCs w:val="false"/>
          <w:lang w:val="kpv-RU"/>
        </w:rPr>
        <w:t>ытчӧ пырӧдчӧны историческӧй овмӧдчанінъяс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 xml:space="preserve">да </w:t>
      </w:r>
      <w:r>
        <w:rPr>
          <w:b w:val="false"/>
          <w:bCs w:val="false"/>
          <w:lang w:val="kpv-RU"/>
        </w:rPr>
        <w:t xml:space="preserve">ичӧт каръяс, </w:t>
      </w:r>
      <w:r>
        <w:rPr>
          <w:b w:val="false"/>
          <w:bCs w:val="false"/>
          <w:lang w:val="kpv-RU"/>
        </w:rPr>
        <w:t>кӧні олӧ</w:t>
      </w:r>
      <w:r>
        <w:rPr>
          <w:b w:val="false"/>
          <w:bCs w:val="false"/>
          <w:lang w:val="kpv-RU"/>
        </w:rPr>
        <w:t xml:space="preserve"> 100 сюрс </w:t>
      </w:r>
      <w:r>
        <w:rPr>
          <w:b w:val="false"/>
          <w:bCs w:val="false"/>
          <w:lang w:val="kpv-RU"/>
        </w:rPr>
        <w:t>кымын морт</w:t>
      </w:r>
      <w:r>
        <w:rPr>
          <w:b w:val="false"/>
          <w:bCs w:val="false"/>
          <w:lang w:val="kpv-RU"/>
        </w:rPr>
        <w:t>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sz w:val="28"/>
          <w:szCs w:val="28"/>
          <w:lang w:val="kpv-RU" w:eastAsia="zh-CN" w:bidi="ar-SA"/>
        </w:rPr>
      </w:pPr>
      <w:r>
        <w:rPr>
          <w:b/>
          <w:bCs/>
          <w:lang w:val="kpv-RU"/>
        </w:rPr>
        <w:t>24.02.2021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6"/>
          <w:szCs w:val="26"/>
          <w:lang w:val="kpv-RU" w:eastAsia="zh-CN" w:bidi="ar-SA"/>
        </w:rPr>
      </w:pPr>
      <w:r>
        <w:rPr>
          <w:b/>
          <w:bCs/>
          <w:lang w:val="kpv-RU"/>
        </w:rPr>
        <w:t>В Коми волонтёры помогут в голосовании за благоустройство территорий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6"/>
          <w:szCs w:val="26"/>
          <w:lang w:val="kpv-RU" w:eastAsia="zh-CN" w:bidi="ar-SA"/>
        </w:rPr>
      </w:pPr>
      <w:r>
        <w:rPr>
          <w:b w:val="false"/>
          <w:bCs w:val="false"/>
          <w:lang w:val="kpv-RU"/>
        </w:rPr>
        <w:t>По всей России стартует федеральный проект «Формирование комфортной городской среды» национального проекта «Жильё и городская среда». За время существования проекта во всех городах России, не только крупных, но и совсем небольших, появляются новые комфортные и современные общественные пространства.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6"/>
          <w:szCs w:val="26"/>
          <w:lang w:val="kpv-RU" w:eastAsia="zh-CN" w:bidi="ar-SA"/>
        </w:rPr>
      </w:pPr>
      <w:r>
        <w:rPr>
          <w:b w:val="false"/>
          <w:bCs w:val="false"/>
          <w:lang w:val="kpv-RU"/>
        </w:rPr>
        <w:t>В рамках реализации проекта с 26 апреля по 30 мая 2021 года в Республике Коми будет проведено голосование за общественные пространства, планируемые к благоустройству в 2022 году. В республике голосование пройдёт в 7 городах (Сыктывкар, Ухта, Усинск, Инта, Воркута, Печора, Сосногорск), объекты и территории которых нуждаются в благоустройстве.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6"/>
          <w:szCs w:val="26"/>
          <w:lang w:val="kpv-RU" w:eastAsia="zh-CN" w:bidi="ar-SA"/>
        </w:rPr>
      </w:pPr>
      <w:r>
        <w:rPr>
          <w:b w:val="false"/>
          <w:bCs w:val="false"/>
          <w:lang w:val="kpv-RU"/>
        </w:rPr>
        <w:t>Это значит, что сами жители выберут те парки, скверы, набережные и улицы, на благоустройство которых будут направлены бюджетные средства.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6"/>
          <w:szCs w:val="26"/>
          <w:lang w:val="kpv-RU" w:eastAsia="zh-CN" w:bidi="ar-SA"/>
        </w:rPr>
      </w:pPr>
      <w:r>
        <w:rPr>
          <w:b w:val="false"/>
          <w:bCs w:val="false"/>
          <w:lang w:val="kpv-RU"/>
        </w:rPr>
        <w:t>Для того, чтобы дать возможность каждому жителю повлиять на будущий облик своего города в регионе будет создан волонтёрский штаб. Добровольцы будут привлекать жителей к голосованию за объекты и проекты благоустройства, предоставлять жителям возможности проголосовать «на месте», информировать и отвечать на вопросы.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6"/>
          <w:szCs w:val="26"/>
          <w:lang w:val="kpv-RU" w:eastAsia="zh-CN" w:bidi="ar-SA"/>
        </w:rPr>
      </w:pPr>
      <w:r>
        <w:rPr>
          <w:b w:val="false"/>
          <w:bCs w:val="false"/>
          <w:lang w:val="kpv-RU"/>
        </w:rPr>
        <w:t>Стать волонтёром может любой желающий от 16 лет. Регистрация будет открыта с 24 февраля до 22 марта на сайте https://dobro.ru/event/10041908.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6"/>
          <w:szCs w:val="26"/>
          <w:lang w:val="kpv-RU" w:eastAsia="zh-CN" w:bidi="ar-SA"/>
        </w:rPr>
      </w:pPr>
      <w:r>
        <w:rPr>
          <w:b w:val="false"/>
          <w:bCs w:val="false"/>
          <w:lang w:val="kpv-RU"/>
        </w:rPr>
        <w:t>Ежегодно по нацпроекту благоустраиваются тысячи общественных пространств и дворовых территорий. Также с 2018 года проводится всероссийский конкурс лучших проектов создания комфортной городской среды. В нем участвуют малые города с численностью до 100 тысячи человек и исторические поселения.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6"/>
          <w:szCs w:val="26"/>
          <w:lang w:val="kpv-RU" w:eastAsia="zh-CN" w:bidi="ar-SA"/>
        </w:rPr>
      </w:pPr>
      <w:r>
        <w:rPr>
          <w:b w:val="false"/>
          <w:bCs w:val="false"/>
          <w:sz w:val="20"/>
          <w:szCs w:val="20"/>
          <w:lang w:val="kpv-RU"/>
        </w:rPr>
        <w:t>Пас лыд - 1389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0"/>
          <w:szCs w:val="20"/>
          <w:lang w:val="kpv-RU"/>
        </w:rPr>
      </w:pPr>
      <w:r>
        <w:rPr>
          <w:b w:val="false"/>
          <w:bCs w:val="false"/>
          <w:sz w:val="20"/>
          <w:szCs w:val="20"/>
          <w:lang w:val="kpv-RU"/>
        </w:rPr>
        <w:t>Королева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character" w:styleId="ListLabel1">
    <w:name w:val="ListLabel 1"/>
    <w:qFormat/>
    <w:rPr>
      <w:b w:val="false"/>
      <w:bCs w:val="false"/>
      <w:lang w:val="kpv-RU"/>
    </w:rPr>
  </w:style>
  <w:style w:type="character" w:styleId="ListLabel2">
    <w:name w:val="ListLabel 2"/>
    <w:qFormat/>
    <w:rPr>
      <w:b w:val="false"/>
      <w:bCs w:val="false"/>
      <w:sz w:val="28"/>
      <w:szCs w:val="28"/>
      <w:lang w:val="ru-RU" w:eastAsia="zh-CN" w:bidi="ar-SA"/>
    </w:rPr>
  </w:style>
  <w:style w:type="character" w:styleId="ListLabel3">
    <w:name w:val="ListLabel 3"/>
    <w:qFormat/>
    <w:rPr>
      <w:b w:val="false"/>
      <w:bCs w:val="false"/>
      <w:sz w:val="28"/>
      <w:szCs w:val="28"/>
      <w:lang w:val="kpv-RU" w:eastAsia="zh-CN" w:bidi="ar-SA"/>
    </w:rPr>
  </w:style>
  <w:style w:type="character" w:styleId="ListLabel4">
    <w:name w:val="ListLabel 4"/>
    <w:qFormat/>
    <w:rPr>
      <w:b w:val="false"/>
      <w:bCs w:val="false"/>
      <w:lang w:val="kpv-RU" w:eastAsia="zh-CN" w:bidi="ar-SA"/>
    </w:rPr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bro.ru/event/10041908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</TotalTime>
  <Application>LibreOffice/5.4.3.2$Linux_x86 LibreOffice_project/92a7159f7e4af62137622921e809f8546db437e5</Application>
  <Pages>2</Pages>
  <Words>410</Words>
  <Characters>2714</Characters>
  <CharactersWithSpaces>3106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2021-02-25T11:58:34Z</cp:lastPrinted>
  <dcterms:modified xsi:type="dcterms:W3CDTF">2021-02-25T12:21:56Z</dcterms:modified>
  <cp:revision>1257</cp:revision>
  <dc:subject/>
  <dc:title> </dc:title>
</cp:coreProperties>
</file>