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>26.02.2021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/>
      </w:pPr>
      <w:r>
        <w:rPr>
          <w:rStyle w:val="72"/>
          <w:rFonts w:eastAsia="Noto Sans CJK SC" w:cs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Коми Республикаса </w:t>
      </w:r>
      <w:r>
        <w:rPr>
          <w:rStyle w:val="72"/>
          <w:rFonts w:eastAsia="Noto Sans CJK SC" w:cs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р</w:t>
      </w:r>
      <w:r>
        <w:rPr>
          <w:rStyle w:val="72"/>
          <w:rFonts w:eastAsia="Noto Sans CJK SC" w:cs="Times New Roman"/>
          <w:b/>
          <w:bCs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егионӧн веськӧдлан шӧрин да</w:t>
      </w:r>
      <w:r>
        <w:rPr>
          <w:rStyle w:val="72"/>
          <w:rFonts w:eastAsia="Noto Sans CJK SC" w:cs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«М</w:t>
      </w:r>
      <w:r>
        <w:rPr>
          <w:rStyle w:val="72"/>
          <w:rFonts w:eastAsia="Noto Sans CJK SC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енам</w:t>
      </w:r>
      <w:r>
        <w:rPr>
          <w:rStyle w:val="72"/>
          <w:rFonts w:eastAsia="Noto Sans CJK SC" w:cs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бизнес» шӧрин сёрнитчисны ёртасьӧм йылысь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/>
      </w:pP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Коми Республикаса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р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егионӧн веськӧдлан шӧринса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(РВШ)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директор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Евгений Зелинский да 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«Предпринимательство сӧвмӧдан шӧрин» асшӧрлуна абу коммерческӧй организацияса директор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Сергей Жеребцов сёрнитчисны ёртасьӧм йылысь, регионын ичӧт да шӧр бизнеслы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юӧр боксянь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отсӧг сетӧм йылысь.</w:t>
      </w:r>
    </w:p>
    <w:p>
      <w:pPr>
        <w:pStyle w:val="Style30"/>
        <w:widowControl/>
        <w:numPr>
          <w:ilvl w:val="0"/>
          <w:numId w:val="2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РВШ да «Менам бизнес» шӧрин кутасны ӧтув уджавны, медым  колана ногӧн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вочавидзны ичӧт да шӧр бизнеслы отсӧг сетӧм йылысь Коми Республикаса олысьяслӧн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запросъяс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вылӧ.</w:t>
      </w:r>
    </w:p>
    <w:p>
      <w:pPr>
        <w:pStyle w:val="Style30"/>
        <w:widowControl/>
        <w:numPr>
          <w:ilvl w:val="0"/>
          <w:numId w:val="2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«</w:t>
      </w:r>
      <w:bookmarkStart w:id="0" w:name="__DdeLink__169_3165791030"/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Регионӧн веськӧдлан шӧрин</w:t>
      </w:r>
      <w:bookmarkEnd w:id="0"/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са уджалысьяс кутасны туявны да анализируйтны ичӧт да шӧр бизнес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ын запросъяссӧ да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мытшӧдъяссӧ,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кутшӧмӧс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быд морт вермас аддзыны ӧтуввезлӧн восьса ӧшмӧсъясы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сь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, да вӧзйыны 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«Менам бизнес» шӧринлы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мытшӧдъяс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бырӧдӧм могысь петан туйяс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», </w:t>
      </w:r>
      <w:r>
        <w:rPr>
          <w:rStyle w:val="72"/>
          <w:rFonts w:eastAsia="Noto Sans CJK SC" w:cs="Times New Roman"/>
          <w:b/>
          <w:bCs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–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юӧртіс Регионӧн веськӧдлан шӧринса директор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Евгений Зелинский.</w:t>
      </w:r>
    </w:p>
    <w:p>
      <w:pPr>
        <w:pStyle w:val="Style30"/>
        <w:widowControl/>
        <w:numPr>
          <w:ilvl w:val="0"/>
          <w:numId w:val="2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Сідзжӧ Коми РВШ да 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«Менам бизнес» 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шӧрин 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кутасны ӧтув котыртны да нуӧдны республика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ын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бизнес 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нуӧдысьяслы 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тӧдӧмлун да инӧда культура кыпӧдӧм серти удж.</w:t>
      </w:r>
    </w:p>
    <w:p>
      <w:pPr>
        <w:pStyle w:val="Style30"/>
        <w:widowControl/>
        <w:numPr>
          <w:ilvl w:val="0"/>
          <w:numId w:val="2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«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Колӧ лӧсьӧдны республикаса олысьяс костын, кодъяс нуӧдӧны б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изнес, да власьт 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костын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топыд йитӧд. 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Та вылӧ колӧ аддзыны  позянлунъяс,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сы лыдын социальнӧй везъяс 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отсӧгӧн. Колӧ, медым вӧлі позянлун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разьны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предпринимательстволысь ӧнія 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да системнӧй 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мытшӧдъяссӧ. 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Кутам лача, мый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Регионӧн веськӧдлан шӧринкӧд кутам ӧтув уджавны дыр кад чӧж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»,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– тӧдчӧдіс</w:t>
      </w:r>
      <w:r>
        <w:rPr>
          <w:rStyle w:val="72"/>
          <w:rFonts w:eastAsia="Noto Sans CJK SC" w:cs="Times New Roman"/>
          <w:b/>
          <w:bCs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«Предпринимательство сӧвмӧдан шӧрин» асшӧрлуна абу коммерческӧй организацияса директор </w:t>
      </w: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Сергей Жеребцов.</w:t>
      </w:r>
    </w:p>
    <w:p>
      <w:pPr>
        <w:pStyle w:val="Style30"/>
        <w:widowControl/>
        <w:numPr>
          <w:ilvl w:val="0"/>
          <w:numId w:val="2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72"/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Казьтыштам</w:t>
      </w:r>
      <w:r>
        <w:rPr>
          <w:rStyle w:val="72"/>
          <w:rFonts w:eastAsia="Noto Sans CJK SC" w:cs="Times New Roman"/>
          <w:color w:val="000000" w:themeColor="text1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, «Менам бизнес» шӧрин воссис </w:t>
      </w:r>
      <w:r>
        <w:rPr>
          <w:rStyle w:val="72"/>
          <w:rFonts w:eastAsia="Noto Sans CJK SC" w:cs="Times New Roman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«Ичӧт да шӧр предпринимательство да асшӧр уджалысьл</w:t>
      </w:r>
      <w:r>
        <w:rPr>
          <w:rStyle w:val="72"/>
          <w:rFonts w:eastAsia="Noto Sans CJK SC" w:cs="Times New Roman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72"/>
          <w:rFonts w:eastAsia="Noto Sans CJK SC" w:cs="Times New Roman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водзмӧстч</w:t>
      </w:r>
      <w:r>
        <w:rPr>
          <w:rStyle w:val="72"/>
          <w:rFonts w:eastAsia="Noto Sans CJK SC" w:cs="Times New Roman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ыны</w:t>
      </w:r>
      <w:r>
        <w:rPr>
          <w:rStyle w:val="72"/>
          <w:rFonts w:eastAsia="Noto Sans CJK SC" w:cs="Times New Roman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отсалӧм» </w:t>
      </w:r>
      <w:r>
        <w:rPr>
          <w:rStyle w:val="72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национальнӧй </w:t>
      </w:r>
      <w:r>
        <w:rPr>
          <w:rStyle w:val="72"/>
          <w:rFonts w:eastAsia="Noto Sans CJK SC" w:cs="Times New Roman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проект серти. Тайӧ уджыс колӧ, медым бурмӧдны республикаын предприн</w:t>
      </w:r>
      <w:r>
        <w:rPr>
          <w:rStyle w:val="72"/>
          <w:rFonts w:eastAsia="Noto Sans CJK SC" w:cs="Times New Roman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и</w:t>
      </w:r>
      <w:r>
        <w:rPr>
          <w:rStyle w:val="72"/>
          <w:rFonts w:eastAsia="Noto Sans CJK SC" w:cs="Times New Roman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мательяслысь уджсӧ.</w:t>
      </w:r>
    </w:p>
    <w:p>
      <w:pPr>
        <w:pStyle w:val="Style30"/>
        <w:widowControl/>
        <w:numPr>
          <w:ilvl w:val="0"/>
          <w:numId w:val="2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276" w:before="0" w:after="0"/>
        <w:jc w:val="both"/>
        <w:rPr>
          <w:rStyle w:val="72"/>
          <w:rFonts w:ascii="Times New Roman" w:hAnsi="Times New Roman" w:eastAsia="Noto Sans CJK SC" w:cs="Times New Roman"/>
          <w:b w:val="false"/>
          <w:b w:val="false"/>
          <w:bCs w:val="false"/>
          <w:color w:val="000000" w:themeColor="text1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</w:pPr>
      <w:r>
        <w:rPr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</w:r>
    </w:p>
    <w:p>
      <w:pPr>
        <w:pStyle w:val="Style30"/>
        <w:widowControl/>
        <w:numPr>
          <w:ilvl w:val="0"/>
          <w:numId w:val="2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276" w:before="0" w:after="0"/>
        <w:jc w:val="both"/>
        <w:rPr>
          <w:rStyle w:val="72"/>
          <w:rFonts w:ascii="Times New Roman" w:hAnsi="Times New Roman" w:eastAsia="Noto Sans CJK SC" w:cs="Times New Roman"/>
          <w:b w:val="false"/>
          <w:b w:val="false"/>
          <w:bCs w:val="false"/>
          <w:color w:val="000000" w:themeColor="text1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</w:pPr>
      <w:r>
        <w:rPr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</w:r>
    </w:p>
    <w:p>
      <w:pPr>
        <w:pStyle w:val="Style30"/>
        <w:widowControl/>
        <w:numPr>
          <w:ilvl w:val="0"/>
          <w:numId w:val="2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Style w:val="72"/>
          <w:rFonts w:ascii="Times New Roman" w:hAnsi="Times New Roman" w:eastAsia="Noto Sans CJK SC" w:cs="Times New Roman"/>
          <w:b w:val="false"/>
          <w:b w:val="false"/>
          <w:bCs w:val="false"/>
          <w:color w:val="000000" w:themeColor="text1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</w:pPr>
      <w:r>
        <w:rPr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</w:r>
    </w:p>
    <w:p>
      <w:pPr>
        <w:pStyle w:val="Style30"/>
        <w:widowControl/>
        <w:numPr>
          <w:ilvl w:val="0"/>
          <w:numId w:val="2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Style w:val="72"/>
          <w:rFonts w:ascii="Times New Roman" w:hAnsi="Times New Roman" w:eastAsia="Noto Sans CJK SC" w:cs="Times New Roman"/>
          <w:b w:val="false"/>
          <w:b w:val="false"/>
          <w:bCs w:val="false"/>
          <w:color w:val="000000" w:themeColor="text1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</w:pPr>
      <w:r>
        <w:rPr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</w:r>
    </w:p>
    <w:p>
      <w:pPr>
        <w:pStyle w:val="Style30"/>
        <w:widowControl/>
        <w:numPr>
          <w:ilvl w:val="0"/>
          <w:numId w:val="2"/>
        </w:numPr>
        <w:tabs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Style w:val="72"/>
          <w:rFonts w:ascii="Times New Roman" w:hAnsi="Times New Roman" w:eastAsia="Noto Sans CJK SC" w:cs="Times New Roman"/>
          <w:b w:val="false"/>
          <w:b w:val="false"/>
          <w:bCs w:val="false"/>
          <w:color w:val="000000" w:themeColor="text1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</w:pPr>
      <w:r>
        <w:rPr>
          <w:rFonts w:eastAsia="Noto Sans CJK SC" w:cs="Times New Roman"/>
          <w:b w:val="false"/>
          <w:bCs w:val="false"/>
          <w:color w:val="000000" w:themeColor="text1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lang w:val="kpv-RU" w:eastAsia="zh-CN" w:bidi="ar-SA"/>
        </w:rPr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kpv-RU" w:eastAsia="zh-CN" w:bidi="ar-SA"/>
        </w:rPr>
        <w:t>26.02.2021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kpv-RU" w:eastAsia="zh-CN" w:bidi="ar-SA"/>
        </w:rPr>
        <w:t>ЦУР Республики Коми и Центр «Мой бизнес» договорились о сотрудничестве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Руководитель Центра управления регионом Республики Коми Евгений Зелинский и директор АНО «Центр развития предпринимательства» Сергей Жеребцов договорились о сотрудничестве и информационной поддержке малого и среднего бизнеса в регионе.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Стороны будут совместно проводить работу, направленную на качественное реагирование на запросы жителей Республики Коми в вопросах поддержки малого и среднего бизнеса.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«Сотрудники Центра управления регионом будут изучать и анализировать запросы и проблемы малого и среднего бизнеса, которые есть в открытых источниках в интернете, и, соответственно, предлагать возможные варианты их решения Центру «Мой бизнес», — сообщил руководитель ЦУР Коми Евгений Зелинский.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Также ЦУР Коми и «Мой бизнес» будут организовывать и проводить совместные информационно–просветительские кампании для повышения грамотности и правовой культуры бизнес–сообщества республики.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«Необходимо строить диалог населения республики, занимающегося бизнесом, и власти, использовать для этого любые возможности, в том числе соцсети, чтобы решать текущие и системные проблемы предпринимательства в Коми. Мы надеемся на долгосрочное сотрудничество с Центром управления регионом», — подчеркнул директор АНО «Центр развития предпринимательства» Сергей Жеребцов.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Напомним, Центр «Мой бизнес» открылся в Коми в рамках реализации нацпроекта «Малое и среднее предпринимательство и поддержка индивидуальной предпринимательской инициативы». Работа центра направлена на всестороннее улучшение предпринимательского климата в республике.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lang w:val="kpv-RU" w:eastAsia="zh-CN" w:bidi="ar-SA"/>
        </w:rPr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 w:val="false"/>
          <w:bCs w:val="false"/>
          <w:sz w:val="20"/>
          <w:szCs w:val="20"/>
          <w:lang w:val="kpv-RU" w:eastAsia="zh-CN" w:bidi="ar-SA"/>
        </w:rPr>
        <w:t>Пас лыд – 1403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 w:val="false"/>
          <w:bCs w:val="false"/>
          <w:sz w:val="20"/>
          <w:szCs w:val="20"/>
          <w:lang w:val="kpv-RU" w:eastAsia="zh-CN" w:bidi="ar-SA"/>
        </w:rPr>
        <w:t>Королева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b w:val="false"/>
      <w:bCs w:val="false"/>
      <w:lang w:val="kpv-RU"/>
    </w:rPr>
  </w:style>
  <w:style w:type="character" w:styleId="ListLabel2">
    <w:name w:val="ListLabel 2"/>
    <w:qFormat/>
    <w:rPr>
      <w:b w:val="false"/>
      <w:bCs w:val="false"/>
      <w:sz w:val="28"/>
      <w:szCs w:val="28"/>
      <w:lang w:val="ru-RU" w:eastAsia="zh-CN" w:bidi="ar-SA"/>
    </w:rPr>
  </w:style>
  <w:style w:type="character" w:styleId="ListLabel3">
    <w:name w:val="ListLabel 3"/>
    <w:qFormat/>
    <w:rPr>
      <w:b w:val="false"/>
      <w:bCs w:val="false"/>
      <w:sz w:val="28"/>
      <w:szCs w:val="28"/>
      <w:lang w:val="kpv-RU" w:eastAsia="zh-CN" w:bidi="ar-SA"/>
    </w:rPr>
  </w:style>
  <w:style w:type="character" w:styleId="ListLabel4">
    <w:name w:val="ListLabel 4"/>
    <w:qFormat/>
    <w:rPr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5967</TotalTime>
  <Application>LibreOffice/5.4.3.2$Linux_x86 LibreOffice_project/92a7159f7e4af62137622921e809f8546db437e5</Application>
  <Pages>2</Pages>
  <Words>412</Words>
  <Characters>2902</Characters>
  <CharactersWithSpaces>3301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2021-02-24T15:31:16Z</cp:lastPrinted>
  <dcterms:modified xsi:type="dcterms:W3CDTF">2021-03-03T17:25:05Z</dcterms:modified>
  <cp:revision>1431</cp:revision>
  <dc:subject/>
  <dc:title> </dc:title>
</cp:coreProperties>
</file>