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ascii="Times New Roman" w:hAnsi="Times New Roman"/>
          <w:b w:val="false"/>
          <w:bCs w:val="false"/>
          <w:i w:val="false"/>
          <w:iCs w:val="false"/>
          <w:color w:val="00000A"/>
          <w:kern w:val="0"/>
          <w:sz w:val="28"/>
          <w:szCs w:val="28"/>
          <w:lang w:val="ru-RU" w:eastAsia="zh-CN" w:bidi="ar-SA"/>
        </w:rPr>
        <w:t>11.03.2021</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bCs/>
          <w:i w:val="false"/>
          <w:iCs w:val="false"/>
          <w:color w:val="00000A"/>
          <w:kern w:val="0"/>
          <w:sz w:val="28"/>
          <w:szCs w:val="28"/>
          <w:lang w:val="ru-RU" w:eastAsia="zh-CN" w:bidi="ar-SA"/>
        </w:rPr>
        <w:t xml:space="preserve">Комиын </w:t>
      </w:r>
      <w:r>
        <w:rPr>
          <w:rFonts w:eastAsia="Times New Roman" w:cs="SchoolBook;Times New Roman"/>
          <w:b/>
          <w:bCs/>
          <w:i w:val="false"/>
          <w:iCs w:val="false"/>
          <w:caps w:val="false"/>
          <w:smallCaps w:val="false"/>
          <w:color w:val="00000A"/>
          <w:spacing w:val="0"/>
          <w:kern w:val="0"/>
          <w:sz w:val="28"/>
          <w:szCs w:val="28"/>
          <w:lang w:val="ru-RU" w:eastAsia="zh-CN" w:bidi="ar-SA"/>
        </w:rPr>
        <w:t xml:space="preserve">«Композитная долина» проект серти кутасны сӧвмӧдны </w:t>
      </w:r>
      <w:r>
        <w:rPr>
          <w:rFonts w:eastAsia="Times New Roman" w:cs="SchoolBook;Times New Roman"/>
          <w:b/>
          <w:bCs/>
          <w:i w:val="false"/>
          <w:iCs w:val="false"/>
          <w:color w:val="00000A"/>
          <w:kern w:val="0"/>
          <w:sz w:val="28"/>
          <w:szCs w:val="28"/>
          <w:lang w:val="ru-RU" w:eastAsia="zh-CN" w:bidi="ar-SA"/>
        </w:rPr>
        <w:t>Тула обласьткӧд ӧтув уджалӧм</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val="false"/>
          <w:iCs w:val="false"/>
          <w:color w:val="00000A"/>
          <w:kern w:val="0"/>
          <w:sz w:val="28"/>
          <w:szCs w:val="28"/>
          <w:lang w:val="ru-RU" w:eastAsia="zh-CN" w:bidi="ar-SA"/>
        </w:rPr>
        <w:t>Та йылысь юӧртіс Коми Республикаса Веськӧдлан котырӧн Юрнуӧдысьӧс вежысь Ирина Бахтина удж серти Тулаӧ ветлӧм бӧрын. Сэні сійӧ аддзысьліс Тула обласьтса губернаторӧс медводдза вежысь Вячеслав Федорищевкӧд. Аддзысьлӧм дырйи сідзжӧ вӧліны Тула обласьтса экономика сӧвмӧдан министр Павел Татаренко, наука да инноватика серти дінму комитетӧн веськӧдлысь Антон Емельяненко, «Тула обласьт сӧвмӧдан корпорация» акционер котырса медыджыд директорӧс вежысь Татьяна Ариничева.</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val="false"/>
          <w:iCs w:val="false"/>
          <w:color w:val="00000A"/>
          <w:kern w:val="0"/>
          <w:sz w:val="28"/>
          <w:szCs w:val="28"/>
          <w:lang w:val="ru-RU" w:eastAsia="zh-CN" w:bidi="ar-SA"/>
        </w:rPr>
        <w:t xml:space="preserve">Найӧ сёрнитісны кык регион костын ӧтув уджалӧмсӧ сӧвмӧдан, тшӧтш и промышленнӧй предприятиеяслысь, велӧдан да наука организацияяслысь кооперация йитӧдъяс паськӧдан, план йылысь. Ирина Бахтина ветліс «Узловая» торъя экономика зонаса предприятиеяс вылӧ, кӧні кӧсйӧны меститны «Композитная долина» </w:t>
      </w:r>
      <w:bookmarkStart w:id="0" w:name="__DdeLink__749_45322974"/>
      <w:r>
        <w:rPr>
          <w:rFonts w:eastAsia="Times New Roman" w:cs="SchoolBook;Times New Roman"/>
          <w:b w:val="false"/>
          <w:bCs w:val="false"/>
          <w:i w:val="false"/>
          <w:iCs w:val="false"/>
          <w:color w:val="00000A"/>
          <w:kern w:val="0"/>
          <w:sz w:val="28"/>
          <w:szCs w:val="28"/>
          <w:lang w:val="ru-RU" w:eastAsia="zh-CN" w:bidi="ar-SA"/>
        </w:rPr>
        <w:t>инновационнӧй научно-технологическӧй шӧрин</w:t>
      </w:r>
      <w:bookmarkEnd w:id="0"/>
      <w:r>
        <w:rPr>
          <w:rFonts w:eastAsia="Times New Roman" w:cs="SchoolBook;Times New Roman"/>
          <w:b w:val="false"/>
          <w:bCs w:val="false"/>
          <w:i w:val="false"/>
          <w:iCs w:val="false"/>
          <w:color w:val="00000A"/>
          <w:kern w:val="0"/>
          <w:sz w:val="28"/>
          <w:szCs w:val="28"/>
          <w:lang w:val="ru-RU" w:eastAsia="zh-CN" w:bidi="ar-SA"/>
        </w:rPr>
        <w:t>. Сэні республикаса Веськӧдлан котырӧн Юрнуӧдысьӧс вежысь тӧдмасис композитнӧй юкӧнын зонаса медводдза резидентлӧн, «Тензограф» ичӧт кывкутана котырлӧн, уджӧн. Сійӧ лэдзӧ стрӧитчан да авиация юкӧнъяслы графитысь топӧдан материалъяс.</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val="false"/>
          <w:iCs w:val="false"/>
          <w:color w:val="00000A"/>
          <w:kern w:val="0"/>
          <w:sz w:val="28"/>
          <w:szCs w:val="28"/>
          <w:lang w:val="ru-RU" w:eastAsia="zh-CN" w:bidi="ar-SA"/>
        </w:rPr>
        <w:t>«Тула обласьткӧд ме тӧдса 10 воысь унджык нин да верма шуны, мый Коми Республикаса Веськӧдлан котырлы колӧ регионлӧн гырысь проектъяс збыльмӧдӧмын опытыс. Обласьтса веськӧдлан котырлӧн бӧръя вит вося прогрессыс, быд инвесторӧс пыдди пуктӧмыс да тӧдчӧдӧмыс,  наука да технологияяс серти торйӧн ёна уджалӧмыс ышӧдӧ», - пасйис Ирина Бахтина.</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val="false"/>
          <w:iCs w:val="false"/>
          <w:color w:val="00000A"/>
          <w:kern w:val="0"/>
          <w:sz w:val="28"/>
          <w:szCs w:val="28"/>
          <w:lang w:val="ru-RU" w:eastAsia="zh-CN" w:bidi="ar-SA"/>
        </w:rPr>
        <w:t xml:space="preserve">Ветлігӧн сёрнитчӧма регионъяс костын йитӧдъяссӧ водзӧ сӧвмӧдӧм йылысь – медводз, композитнӧй материалъяс лӧсьӧдан да вӧчан юкӧнын. Кык регионса юралысьяс костын лӧсялана артмӧдчӧмсӧ вермасны кырымавны </w:t>
      </w:r>
      <w:r>
        <w:rPr>
          <w:rFonts w:eastAsia="Times New Roman" w:cs="Times New Roman"/>
          <w:b w:val="false"/>
          <w:bCs w:val="false"/>
          <w:i w:val="false"/>
          <w:iCs w:val="false"/>
          <w:caps w:val="false"/>
          <w:smallCaps w:val="false"/>
          <w:color w:val="000000"/>
          <w:spacing w:val="0"/>
          <w:kern w:val="2"/>
          <w:sz w:val="28"/>
          <w:szCs w:val="28"/>
          <w:u w:val="none"/>
          <w:shd w:fill="auto" w:val="clear"/>
          <w:lang w:val="ru-RU" w:eastAsia="zh-CN" w:bidi="hi-IN"/>
        </w:rPr>
        <w:t>тавося лӧддза-номъя тӧлысьӧ</w:t>
      </w:r>
      <w:r>
        <w:rPr>
          <w:rFonts w:eastAsia="Times New Roman" w:cs="SchoolBook;Times New Roman"/>
          <w:b w:val="false"/>
          <w:bCs w:val="false"/>
          <w:i w:val="false"/>
          <w:iCs w:val="false"/>
          <w:color w:val="00000A"/>
          <w:kern w:val="0"/>
          <w:sz w:val="28"/>
          <w:szCs w:val="28"/>
          <w:lang w:val="ru-RU" w:eastAsia="zh-CN" w:bidi="ar-SA"/>
        </w:rPr>
        <w:t xml:space="preserve"> </w:t>
      </w:r>
      <w:r>
        <w:rPr>
          <w:rFonts w:eastAsia="Times New Roman" w:cs="Times New Roman"/>
          <w:b w:val="false"/>
          <w:bCs w:val="false"/>
          <w:i w:val="false"/>
          <w:iCs w:val="false"/>
          <w:caps w:val="false"/>
          <w:smallCaps w:val="false"/>
          <w:color w:val="000000"/>
          <w:spacing w:val="0"/>
          <w:kern w:val="2"/>
          <w:sz w:val="28"/>
          <w:szCs w:val="28"/>
          <w:u w:val="none"/>
          <w:shd w:fill="auto" w:val="clear"/>
          <w:lang w:val="ru-RU" w:eastAsia="zh-CN" w:bidi="hi-IN"/>
        </w:rPr>
        <w:t xml:space="preserve">Петербургын войтыркостса экономическӧй форум дырйи. Туласаяслы кажитчисны </w:t>
      </w:r>
      <w:r>
        <w:rPr>
          <w:rFonts w:eastAsia="NSimSun" w:cs="Times New Roman"/>
          <w:b w:val="false"/>
          <w:bCs w:val="false"/>
          <w:i w:val="false"/>
          <w:iCs w:val="false"/>
          <w:caps w:val="false"/>
          <w:smallCaps w:val="false"/>
          <w:color w:val="000000"/>
          <w:spacing w:val="0"/>
          <w:kern w:val="2"/>
          <w:sz w:val="28"/>
          <w:szCs w:val="28"/>
          <w:u w:val="none"/>
          <w:shd w:fill="auto" w:val="clear"/>
          <w:lang w:val="ru-RU" w:eastAsia="zh-CN" w:bidi="hi-IN"/>
        </w:rPr>
        <w:t xml:space="preserve">Россияса наукаяс академияса </w:t>
      </w:r>
      <w:r>
        <w:rPr>
          <w:rFonts w:eastAsia="Times New Roman" w:cs="Times New Roman"/>
          <w:b w:val="false"/>
          <w:bCs w:val="false"/>
          <w:i w:val="false"/>
          <w:iCs w:val="false"/>
          <w:caps w:val="false"/>
          <w:smallCaps w:val="false"/>
          <w:color w:val="000000"/>
          <w:spacing w:val="0"/>
          <w:kern w:val="2"/>
          <w:sz w:val="28"/>
          <w:szCs w:val="28"/>
          <w:u w:val="none"/>
          <w:shd w:fill="FFFFFF" w:val="clear"/>
          <w:lang w:val="ru-RU" w:eastAsia="zh-CN" w:bidi="hi-IN"/>
        </w:rPr>
        <w:t>Урал юкӧнлӧн Коми наука шӧринса</w:t>
      </w:r>
      <w:r>
        <w:rPr>
          <w:rFonts w:eastAsia="Times New Roman" w:cs="Times New Roman"/>
          <w:b w:val="false"/>
          <w:bCs w:val="false"/>
          <w:i w:val="false"/>
          <w:iCs w:val="false"/>
          <w:caps w:val="false"/>
          <w:smallCaps w:val="false"/>
          <w:color w:val="000000"/>
          <w:spacing w:val="0"/>
          <w:kern w:val="2"/>
          <w:sz w:val="28"/>
          <w:szCs w:val="28"/>
          <w:u w:val="none"/>
          <w:shd w:fill="auto" w:val="clear"/>
          <w:lang w:val="ru-RU" w:eastAsia="zh-CN" w:bidi="hi-IN"/>
        </w:rPr>
        <w:t xml:space="preserve"> химия институтлӧн инновация разработкаяс. На йылысь висьталісны «Стратегическӧй альтернатива» докладын.</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Times New Roman"/>
          <w:b w:val="false"/>
          <w:bCs w:val="false"/>
          <w:i w:val="false"/>
          <w:iCs w:val="false"/>
          <w:caps w:val="false"/>
          <w:smallCaps w:val="false"/>
          <w:color w:val="000000"/>
          <w:spacing w:val="0"/>
          <w:kern w:val="2"/>
          <w:sz w:val="28"/>
          <w:szCs w:val="28"/>
          <w:u w:val="none"/>
          <w:shd w:fill="auto" w:val="clear"/>
          <w:lang w:val="ru-RU" w:eastAsia="zh-CN" w:bidi="hi-IN"/>
        </w:rPr>
        <w:t xml:space="preserve">Казьтыштам, </w:t>
      </w:r>
      <w:r>
        <w:rPr>
          <w:rFonts w:eastAsia="Times New Roman" w:cs="SchoolBook;Times New Roman"/>
          <w:b w:val="false"/>
          <w:bCs w:val="false"/>
          <w:i w:val="false"/>
          <w:iCs w:val="false"/>
          <w:caps w:val="false"/>
          <w:smallCaps w:val="false"/>
          <w:color w:val="00000A"/>
          <w:spacing w:val="0"/>
          <w:kern w:val="0"/>
          <w:sz w:val="28"/>
          <w:szCs w:val="28"/>
          <w:u w:val="none"/>
          <w:lang w:val="ru-RU" w:eastAsia="zh-CN" w:bidi="ar-SA"/>
        </w:rPr>
        <w:t>«Композитная долина» инновационнӧй научно-технологическӧй шӧриныс, кутшӧмӧс лӧсьӧдӧм йылысь шуӧмсӧ тӧвшӧр тӧлысьӧ кырымаліс премьер-министр Михаил Мишустин, заводитас уджавны Тула обласьтын 2023 воӧ. Шӧринлӧн медшӧр удж сикасъяс лыдын – уна мога материалъяс, химическӧй компонентъяс лӧсьӧдӧм да вӧчӧм, найӧс вӧчан технологияяс, композиционнӧй материалъясысь вӧчасьӧм. Инновационнӧй научно-технологическӧй шӧринлӧн проектӧ кӧсйӧ пырӧдчыны 39 компания. На лыдын Росатомлӧн структураяс, «Газпром нефть», Ӧтувтӧм авиастрӧительӧй корпорация.</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val="false"/>
          <w:iCs w:val="false"/>
          <w:caps w:val="false"/>
          <w:smallCaps w:val="false"/>
          <w:color w:val="00000A"/>
          <w:spacing w:val="0"/>
          <w:kern w:val="0"/>
          <w:sz w:val="28"/>
          <w:szCs w:val="28"/>
          <w:u w:val="none"/>
          <w:lang w:val="ru-RU" w:eastAsia="zh-CN" w:bidi="ar-SA"/>
        </w:rPr>
        <w:t>Композиционнӧй либӧ композитнӧй материалъясӧн позьӧ вӧдитчыны кӧть кӧні. Найӧ колӧны авиацияын самолётъяслӧн да двигательяслӧн ыджыд нагрузкаа детальяс вылӧ, машинаяс вӧчигӧн кузовъяс, рессораяс, рамаяс, кузовъяслысь панельяс, бамперъяс кокньӧдӧм вылӧ, горнӧй промышленносьтын (буритан инструмент, комбайнъяслӧн детальяс да с.в.), гражданскӧй стрӧитчӧмын (пос мыджӧдъяс, уна судтаа стрӧйбаяслӧн элементъяс да с.в.) да мукӧдлаын.</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b w:val="false"/>
          <w:bCs w:val="false"/>
          <w:i/>
          <w:iCs/>
          <w:caps w:val="false"/>
          <w:smallCaps w:val="false"/>
          <w:color w:val="00000A"/>
          <w:spacing w:val="0"/>
          <w:kern w:val="0"/>
          <w:sz w:val="28"/>
          <w:szCs w:val="28"/>
          <w:u w:val="none"/>
          <w:lang w:val="ru-RU" w:eastAsia="zh-CN" w:bidi="ar-SA"/>
        </w:rPr>
        <w:t>Фотоыс Тула обласьтса губернаторлӧн пресс-службаысь</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ascii="Times New Roman" w:hAnsi="Times New Roman"/>
          <w:b w:val="false"/>
          <w:bCs w:val="false"/>
          <w:i w:val="false"/>
          <w:iCs w:val="false"/>
          <w:color w:val="00000A"/>
          <w:kern w:val="0"/>
          <w:sz w:val="28"/>
          <w:szCs w:val="28"/>
          <w:lang w:val="ru-RU" w:eastAsia="zh-CN" w:bidi="ar-SA"/>
        </w:rPr>
        <w:t>21.03.11</w:t>
      </w:r>
    </w:p>
    <w:p>
      <w:pPr>
        <w:pStyle w:val="1"/>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rFonts w:eastAsia="Times New Roman" w:cs="SchoolBook;Times New Roman" w:ascii="Times New Roman" w:hAnsi="Times New Roman"/>
          <w:b/>
          <w:bCs/>
          <w:i w:val="false"/>
          <w:iCs w:val="false"/>
          <w:caps w:val="false"/>
          <w:smallCaps w:val="false"/>
          <w:color w:val="00000A"/>
          <w:spacing w:val="0"/>
          <w:kern w:val="0"/>
          <w:sz w:val="28"/>
          <w:szCs w:val="28"/>
          <w:lang w:val="ru-RU" w:eastAsia="zh-CN" w:bidi="ar-SA"/>
        </w:rPr>
        <w:t>Коми будет развивать сотрудничество с Тульской областью в рамках проекта «Композитная долина»</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Об этом сообщила заместитель Председателя Правительства Республики Коми Ирина Бахтина по результатам рабочей поездки в Тулу, где она встретилась с первым заместителем губернатора Тульской области Вячеславом Федорищевым. Во встрече также принимали участие министр экономического развития Тульской области Павел Татаренко, председатель регионального комитета по науке и инноватике Антон Емельяненко, заместитель генерального директора АО «Корпорация развития Тульской области» Татьяна Ариничева.</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 xml:space="preserve">Стороны обсудили планы развития сотрудничества между двумя регионами, в том числе, расширения кооперационных связей промышленных предприятий, образовательных и научных организаций. Ирина Бахтина побывала на предприятиях особой экономической зоны «Узловая», где планируется размещение инновационного научно-технологического центра (ИНТЦ) «Композитная долина». Там зампред правительства Коми ознакомилась с работой первого резидента зоны в композитной отрасли – ООО «Тензограф», выпускающего графитовые уплотнительные материалы для строительной и авиационной отраслей. </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 xml:space="preserve">«С Тульской областью я знакома более 10 лет и могу сказать, что правительству Республики Коми интересен опыт региона в реализации масштабных проектов. Прогресс, достигнутый за последнюю пятилетку, особое отношение к каждому инвестору и усиленное внимание науке и технологиям в повестке правительства области не могут не вдохновлять», – отметила Ирина Бахтина. </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 xml:space="preserve">По итогам поездки были достигнуты договоренности о дальнейшем развитии межрегиональных отношений – прежде всего, в области разработки и производства композитных материалов. Соответствующее соглашение между главами двух регионов может быть подписано в рамках Петербургского международного экономического форума в июне этого года. Интерес тульской стороны вызвали инновационные разработки института химии Коми научного центра Уральского отделения РАН, заявленные в докладе «Стратегическая альтернатива». </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 xml:space="preserve">Напомним, инновационный научно-технологический центр (ИНТЦ) «Композитная долина», постановление о создании которого в январе подписал премьер-министр Михаил Мишустин, начнет работать в Тульской области в 2023 году. В числе основных видов деятельности центра – разработка и создание многофункциональных материалов, химических компонентов и технологии их производства, конструирование и производство изделий из композиционных материалов. Заинтересованность в участии в проекте ИНТЦ подтвердили 39 компаний, среди которых структуры Росатома, «Газпром нефть», Объединенная авиастроительная корпорация (ПОА «ОАК»). </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lang w:val="ru-RU" w:eastAsia="zh-CN"/>
        </w:rPr>
        <w:t xml:space="preserve">Области применения композиционных или композитных материалов не ограничены. Они применяются в авиации для высоконагруженных деталей самолетов и двигателей, в автомобилестроении для облегчения кузовов, рессор, рам, панелей кузовов, бамперов, в горной промышленности (буровой инструмент, детали комбайнов и др.), в гражданском строительстве (пролеты мостов, элементы сборных конструкций высотных сооружений и др.) и в других областях народного хозяйства. </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i/>
          <w:lang w:val="ru-RU" w:eastAsia="zh-CN"/>
        </w:rPr>
        <w:t>Фото пресс-службы губернатора Тульской области</w:t>
      </w:r>
    </w:p>
    <w:p>
      <w:pPr>
        <w:pStyle w:val="Style30"/>
        <w:widowControl/>
        <w:suppressAutoHyphens w:val="false"/>
        <w:bidi w:val="0"/>
        <w:spacing w:lineRule="auto" w:line="360" w:before="0" w:after="0"/>
        <w:ind w:left="0" w:right="0" w:firstLine="850"/>
        <w:contextualSpacing/>
        <w:jc w:val="both"/>
        <w:rPr>
          <w:lang w:val="ru-RU" w:eastAsia="zh-CN"/>
        </w:rPr>
      </w:pPr>
      <w:r>
        <w:rPr>
          <w:b w:val="false"/>
          <w:bCs w:val="false"/>
          <w:i/>
          <w:lang w:val="ru-RU" w:eastAsia="zh-CN"/>
        </w:rPr>
        <w:t>Габова 2755</w:t>
      </w:r>
    </w:p>
    <w:p>
      <w:pPr>
        <w:pStyle w:val="Normal"/>
        <w:widowControl/>
        <w:numPr>
          <w:ilvl w:val="0"/>
          <w:numId w:val="0"/>
        </w:numPr>
        <w:suppressAutoHyphens w:val="false"/>
        <w:bidi w:val="0"/>
        <w:spacing w:lineRule="auto" w:line="360" w:before="0" w:after="0"/>
        <w:ind w:left="0" w:right="0" w:firstLine="850"/>
        <w:contextualSpacing/>
        <w:jc w:val="both"/>
        <w:outlineLvl w:val="0"/>
        <w:rPr>
          <w:lang w:val="ru-RU" w:eastAsia="zh-CN"/>
        </w:rPr>
      </w:pPr>
      <w:r>
        <w:rPr>
          <w:lang w:val="ru-RU" w:eastAsia="zh-CN"/>
        </w:rPr>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6185</TotalTime>
  <Application>LibreOffice/6.4.6.2$Linux_X86_64 LibreOffice_project/0ce51a4fd21bff07a5c061082cc82c5ed232f115</Application>
  <Pages>4</Pages>
  <Words>713</Words>
  <Characters>5399</Characters>
  <CharactersWithSpaces>6107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2021-03-11T12:44:33Z</cp:lastPrinted>
  <dcterms:modified xsi:type="dcterms:W3CDTF">2021-06-10T15:36:19Z</dcterms:modified>
  <cp:revision>1318</cp:revision>
  <dc:subject/>
  <dc:title> </dc:title>
</cp:coreProperties>
</file>