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13.03.2021</w:t>
      </w:r>
    </w:p>
    <w:p>
      <w:pPr>
        <w:pStyle w:val="Style53"/>
        <w:widowControl/>
        <w:numPr>
          <w:ilvl w:val="0"/>
          <w:numId w:val="0"/>
        </w:numPr>
        <w:suppressAutoHyphens w:val="true"/>
        <w:bidi w:val="0"/>
        <w:spacing w:lineRule="auto" w:line="360" w:before="0" w:after="0"/>
        <w:ind w:left="0" w:right="0" w:firstLine="850"/>
        <w:contextualSpacing/>
        <w:jc w:val="both"/>
        <w:outlineLvl w:val="0"/>
        <w:rPr>
          <w:rFonts w:ascii="Times New Roman" w:hAnsi="Times New Roman" w:cs="Times New Roman"/>
          <w:b/>
          <w:b/>
          <w:bCs/>
          <w:sz w:val="28"/>
          <w:szCs w:val="28"/>
          <w:lang w:val="kpv-RU" w:eastAsia="zh-CN"/>
        </w:rPr>
      </w:pPr>
      <w:r>
        <w:rPr>
          <w:rFonts w:eastAsia="Times New Roman" w:cs="Times New Roman" w:ascii="Times New Roman" w:hAnsi="Times New Roman"/>
          <w:b/>
          <w:bCs/>
          <w:i w:val="false"/>
          <w:iCs w:val="false"/>
          <w:color w:val="00000A"/>
          <w:kern w:val="0"/>
          <w:sz w:val="28"/>
          <w:szCs w:val="28"/>
          <w:lang w:val="kpv-RU" w:eastAsia="zh-CN" w:bidi="ar-SA"/>
        </w:rPr>
        <w:t xml:space="preserve">100 во пасъян воӧ </w:t>
      </w:r>
      <w:r>
        <w:rPr>
          <w:rFonts w:eastAsia="Times New Roman" w:cs="SchoolBook;Times New Roman" w:ascii="Times New Roman" w:hAnsi="Times New Roman"/>
          <w:b/>
          <w:bCs/>
          <w:i w:val="false"/>
          <w:iCs w:val="false"/>
          <w:color w:val="00000A"/>
          <w:kern w:val="0"/>
          <w:sz w:val="28"/>
          <w:szCs w:val="28"/>
          <w:lang w:val="kpv-RU" w:eastAsia="zh-CN" w:bidi="ar-SA"/>
        </w:rPr>
        <w:t>Коми Республика лои «Россиялӧн эзысь сикӧтш» проектлӧн юркарӧн</w:t>
      </w:r>
    </w:p>
    <w:p>
      <w:pPr>
        <w:pStyle w:val="Style53"/>
        <w:widowControl/>
        <w:numPr>
          <w:ilvl w:val="0"/>
          <w:numId w:val="0"/>
        </w:numPr>
        <w:suppressAutoHyphens w:val="tru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Та йылысь Владимир Уйба юӧртіс «Туризм: Войвывлӧн выль аддзӧмтор!» пленарнӧй заседание вылын, мый вӧлі рака тӧлысь 12 лунӧ Войвыв регионъясса медводдза туристскӧй конгресс дырйи.</w:t>
      </w:r>
    </w:p>
    <w:p>
      <w:pPr>
        <w:pStyle w:val="Style53"/>
        <w:widowControl/>
        <w:numPr>
          <w:ilvl w:val="0"/>
          <w:numId w:val="0"/>
        </w:numPr>
        <w:suppressAutoHyphens w:val="tru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w:t>
      </w:r>
      <w:r>
        <w:rPr>
          <w:rFonts w:eastAsia="Times New Roman" w:cs="Times New Roman" w:ascii="Times New Roman" w:hAnsi="Times New Roman"/>
          <w:b w:val="false"/>
          <w:bCs w:val="false"/>
          <w:i w:val="false"/>
          <w:iCs w:val="false"/>
          <w:color w:val="00000A"/>
          <w:kern w:val="0"/>
          <w:sz w:val="28"/>
          <w:szCs w:val="28"/>
          <w:lang w:val="kpv-RU" w:eastAsia="zh-CN" w:bidi="ar-SA"/>
        </w:rPr>
        <w:t xml:space="preserve">100 во пасъян воӧ </w:t>
      </w:r>
      <w:r>
        <w:rPr>
          <w:rFonts w:eastAsia="Times New Roman" w:cs="SchoolBook;Times New Roman" w:ascii="Times New Roman" w:hAnsi="Times New Roman"/>
          <w:b w:val="false"/>
          <w:bCs w:val="false"/>
          <w:i w:val="false"/>
          <w:iCs w:val="false"/>
          <w:color w:val="00000A"/>
          <w:kern w:val="0"/>
          <w:sz w:val="28"/>
          <w:szCs w:val="28"/>
          <w:lang w:val="kpv-RU" w:eastAsia="zh-CN" w:bidi="ar-SA"/>
        </w:rPr>
        <w:t>Коми Республика лоӧ оз сӧмын местаӧн, кӧні позьӧ выль ног видзӧдлыны тӧдсаторъяс вылӧ, но и «Россиялӧн эзысь сикӧтш» аслыспӧлӧс проектлӧн юркарӧн. Регионса туризмлы тайӧ тӧдчанатор да кывкутанатор», – пасйис Коми Республикаса Юралысь.</w:t>
      </w:r>
    </w:p>
    <w:p>
      <w:pPr>
        <w:pStyle w:val="Style53"/>
        <w:widowControl/>
        <w:numPr>
          <w:ilvl w:val="0"/>
          <w:numId w:val="0"/>
        </w:numPr>
        <w:suppressAutoHyphens w:val="tru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Аслас сёрниын Владимир Уйба вайӧдіс дас помка, мыйла колӧ волыны Коми Республикаӧ. Тайӧ дас шемӧсмӧдана ин, кутшӧм оз паныдасьлы Россияын, да вермас ышӧдны путешествуйтысьясӧс волыны нимкодясьны наӧн.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1. Войкытшсайса Воркута – мирлӧн юркар, Россияса мемориальнӧй туризмлӧн шӧрин.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2. «Югыд ва» национальнӧй парк да Печоро-Илычса заповедник – реликтӧвӧй парма да «лёгкие Европы».</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3. Изьва – важся сикт, кӧні видзӧны коми-изьвасаяслысь традицияяссӧ, оланногсӧ да хороводнӧй гажъяслысь аслыспӧлӧс культурасӧ – «Луд» гаж.</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 xml:space="preserve">4. Чилимдін – старообрядечьяслӧн сикт, кӧні олӧны новгородечьяслӧн </w:t>
      </w:r>
      <w:r>
        <w:rPr>
          <w:rFonts w:eastAsia="Times New Roman" w:cs="SchoolBook;Times New Roman"/>
          <w:b w:val="false"/>
          <w:bCs w:val="false"/>
          <w:i w:val="false"/>
          <w:iCs w:val="false"/>
          <w:color w:val="000000"/>
          <w:kern w:val="0"/>
          <w:sz w:val="28"/>
          <w:szCs w:val="28"/>
          <w:lang w:val="kpv-RU" w:eastAsia="zh-CN" w:bidi="ar-SA"/>
        </w:rPr>
        <w:t xml:space="preserve">ныв-пи, кодъяс ӧнӧдз на видзӧны староверъяслысь культурасӧ. </w:t>
      </w:r>
      <w:r>
        <w:rPr>
          <w:rFonts w:eastAsia="Noto Serif CJK SC" w:cs="Times New Roman"/>
          <w:b w:val="false"/>
          <w:bCs w:val="false"/>
          <w:i w:val="false"/>
          <w:iCs w:val="false"/>
          <w:color w:val="auto"/>
          <w:kern w:val="2"/>
          <w:sz w:val="28"/>
          <w:szCs w:val="28"/>
          <w:lang w:val="kpv-RU" w:eastAsia="zh-CN" w:bidi="hi-IN"/>
        </w:rPr>
        <w:t>Чилимдінса горка</w:t>
      </w:r>
      <w:r>
        <w:rPr>
          <w:rFonts w:eastAsia="Times New Roman" w:cs="SchoolBook;Times New Roman"/>
          <w:b w:val="false"/>
          <w:bCs w:val="false"/>
          <w:i w:val="false"/>
          <w:iCs w:val="false"/>
          <w:color w:val="00000A"/>
          <w:kern w:val="0"/>
          <w:sz w:val="28"/>
          <w:szCs w:val="28"/>
          <w:lang w:val="kpv-RU" w:eastAsia="zh-CN" w:bidi="ar-SA"/>
        </w:rPr>
        <w:t xml:space="preserve"> – тайӧ аслыспӧлӧс этнография гаж, кытчӧ быд во волывлӧ уна сюрс путешествуйтысь.</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5. Кулӧмдін районса Керчомъя сикт – вӧвлӧм юрист да нималана художник Кандинский олӧмын тӧдчана ин.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6. Ухта – Россияын медводдза перйӧм мусирлӧн чужан му да промышленнӧй туризмлӧн медводдза гӧрӧд.</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7. Емдін – важся сикт, Коми муын православиелӧн чужанін, паломническӧй туризмлӧн юкӧн.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8. Сыктывдін районса Ыб сикт – Россияын медся важ сикт. Тані ӧтлаасьӧма став коланаыс: транспортӧн воӧдчыны позянлун, туристъяслы лӧсьӧдӧм инфраструктура (Финн-угор этнопарк) да эталоннӧй вӧр-ва да сиктса ландшафт.</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b w:val="false"/>
          <w:bCs w:val="false"/>
          <w:i w:val="false"/>
          <w:iCs w:val="false"/>
          <w:color w:val="00000A"/>
          <w:kern w:val="0"/>
          <w:sz w:val="28"/>
          <w:szCs w:val="28"/>
          <w:lang w:val="kpv-RU" w:eastAsia="zh-CN" w:bidi="ar-SA"/>
        </w:rPr>
        <w:t>9. да 10. Торъя ыджыд Манарага гӧра да Россиялӧн сизимӧд дивӧ Маньпупунёр плато – ӧнія кадӧ Коми Республикалӧн туристическӧй карта вылын кык медтӧдчана ин.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b w:val="false"/>
          <w:bCs w:val="false"/>
          <w:i w:val="false"/>
          <w:iCs w:val="false"/>
          <w:color w:val="00000A"/>
          <w:kern w:val="0"/>
          <w:sz w:val="28"/>
          <w:szCs w:val="28"/>
          <w:lang w:val="kpv-RU" w:eastAsia="zh-CN" w:bidi="ar-SA"/>
        </w:rPr>
        <w:t>«Ӧні, Коми мулӧн 10 шемӧсмӧданторйӧн тіянӧс тӧдмӧдігӧн, ме гӧгӧрвои, мый тайӧ аддзывлытӧм инъяс. 2021-2022-ӧд вояс вылӧ «Россиялӧн эзысь сикӧтш» проектын республикаса медшӧр инсӧ ми кутам бӧрйыны став регионӧн. Моз тӧлысь 22 лунӧ, Коми Республикалысь сё вося юбилей пасъян лунӧ, вӧчам кывкӧртӧдъяс войтырлӧн гӧлӧсуйтӧм подув вылын регионса 10 аслыспӧлӧс туристическӧй ин серти», – пасйис Владимир Уйба.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b w:val="false"/>
          <w:bCs w:val="false"/>
          <w:i w:val="false"/>
          <w:iCs w:val="false"/>
          <w:color w:val="00000A"/>
          <w:kern w:val="0"/>
          <w:sz w:val="28"/>
          <w:szCs w:val="28"/>
          <w:lang w:val="kpv-RU" w:eastAsia="zh-CN" w:bidi="ar-SA"/>
        </w:rPr>
        <w:t>Коми Республикаса Юралысь корис Войвывса регионъяслӧн медводдза туристскӧй конгрессын участвуйтысьясӧс медшӧр юбилейнӧй мероприятиеяс вылӧ, кутшӧмъяс прӧйдитасны тавося моз тӧлысьӧ, да вӧзйис тшӧкыдджыка волывлыны республикаӧ помкатӧг.</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cs="Times New Roman"/>
          <w:b w:val="false"/>
          <w:b w:val="false"/>
          <w:bCs w:val="false"/>
          <w:sz w:val="28"/>
          <w:szCs w:val="28"/>
          <w:lang w:val="kpv-RU" w:eastAsia="zh-CN"/>
        </w:rPr>
      </w:pPr>
      <w:r>
        <w:rPr>
          <w:rFonts w:eastAsia="Times New Roman" w:cs="SchoolBook;Times New Roman"/>
          <w:b w:val="false"/>
          <w:bCs w:val="false"/>
          <w:i/>
          <w:iCs/>
          <w:color w:val="00000A"/>
          <w:kern w:val="0"/>
          <w:sz w:val="28"/>
          <w:szCs w:val="28"/>
          <w:lang w:val="kpv-RU" w:eastAsia="zh-CN" w:bidi="ar-SA"/>
        </w:rPr>
        <w:t>Фотоыслӧн авторыс: Виктор Бобырь, «Север-Медиа» ЮА</w:t>
      </w:r>
    </w:p>
    <w:p>
      <w:pPr>
        <w:pStyle w:val="Style53"/>
        <w:widowControl/>
        <w:numPr>
          <w:ilvl w:val="0"/>
          <w:numId w:val="0"/>
        </w:numPr>
        <w:suppressAutoHyphens w:val="true"/>
        <w:bidi w:val="0"/>
        <w:spacing w:lineRule="auto" w:line="360" w:before="0" w:after="0"/>
        <w:ind w:left="0" w:right="0" w:firstLine="850"/>
        <w:contextualSpacing/>
        <w:jc w:val="both"/>
        <w:outlineLvl w:val="0"/>
        <w:rPr>
          <w:rFonts w:eastAsia="Times New Roman" w:cs="SchoolBook;Times New Roman"/>
          <w:i w:val="false"/>
          <w:i w:val="false"/>
          <w:iCs w:val="false"/>
          <w:color w:val="00000A"/>
          <w:kern w:val="0"/>
          <w:lang w:bidi="ar-SA"/>
        </w:rPr>
      </w:pPr>
      <w:r>
        <w:rPr>
          <w:rFonts w:eastAsia="Times New Roman" w:cs="SchoolBook;Times New Roman"/>
          <w:i w:val="false"/>
          <w:iCs w:val="false"/>
          <w:color w:val="00000A"/>
          <w:kern w:val="0"/>
          <w:lang w:bidi="ar-SA"/>
        </w:rPr>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13.03.2021</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В год своего векового юбилея Республика Коми стала столицей проекта «Серебряное ожерелье России»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Об этом объявил Владимир Уйба на пленарном заседании «Туризм: новое открытие Севера!», которое состоялось 12 марта в рамках Первого Туристского конгресса регионов Севера.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«В год своего векового юбилея Республика Коми стала не только местом перезагрузки, но и столицей уникального проекта «Серебряное ожерелье России». Это событие для туристской сферы региона невозможно переоценить. Наравне с огромной честью, это и колоссальная ответственность», - подчеркнул глава республики.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В своём выступлении Владимир Уйба обозначил десять причин посетить Республику Коми. Это десять ключевых туристских локаций с уникальными в масштабах страны событиями и явлениями, которые могут стать магнитом для путешественников.</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1. Заполярная Воркута – столица мира, которая является центром мемориального туризма России.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2. Национальный парк «Югыд ва» и Печоро-Илычский заповедник – реликтовая тайга и «лёгкие Европы».</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3. Ижма – старинное село, сохранившее традиционный уклад жизни коми-ижемцев и уникальную культуру хороводных гуляний – праздник «Луд».</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4. Усть-Цильма – село старообрядцев, в котором живут потомки новгородцев, по сей день сохранившие культуру староверов. Усть-Цилемская горка – единственный в своём роде этнографический праздник, который ежегодно становится центром притяжения тысяч путешественников.</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5. Село Керчомъя Усть-Куломского района – отправная точка в судьбе бывшего юриста и будущего великого художника Кандинского. Этнографический туризм в Коми невозможно представить без знаменитого Пути Василия Кандинского.</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6. Ухта – родина первой российской нефти и ключевая точка промышленного туризма.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7. Усть-Вымь – старинное село, колыбель православия Коми края, сегмент паломнического туризма.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8. Село Ыб Сыктывдинского района – самое древнее село в России. Здесь идеально сочетаются транспортная доступность, имеющаяся туристская инфраструктура (Финно-угорский этнопарк) и эталонный природно-деревенский ландшафт.</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9. и 10. Величественная гора Манарага и седьмое чудо России плато Маньпупунёр – две главные на сегодняшний день точки на туристской карте Республики Коми.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«И сейчас, раскрывая перед вами десять причин посетить Коми, я для себя отмечаю, что каждая из них уникальна. И мы, определяя главную точку Республики внутри проекта «Серебряное ожерелье России» в 2021-2022-м годах, сделаем этот выбор всем регионом. 22 августа, в главный день празднования векового юбилея Коми, мы подведем итоги народного голосования среди 10 ключевых туристских локаций республики», - рассказал Владимир Уйба.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Глава Коми пригласил участников Первого Туристского конгресса регионов Севера на главные юбилейные мероприятия, которые пройдут в августе этого года, и призвал приезжать в гости чаще, без какого-либо повода, «просто так, много-много раз».</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rPr>
      </w:pPr>
      <w:r>
        <w:rPr>
          <w:rFonts w:eastAsia="Times New Roman" w:cs="SchoolBook;Times New Roman"/>
          <w:b w:val="false"/>
          <w:bCs w:val="false"/>
          <w:i w:val="false"/>
          <w:iCs w:val="false"/>
          <w:color w:val="00000A"/>
          <w:kern w:val="0"/>
          <w:sz w:val="28"/>
          <w:szCs w:val="28"/>
          <w:lang w:val="kpv-RU" w:eastAsia="zh-CN" w:bidi="ar-SA"/>
        </w:rPr>
        <w:t>Автор фото: Виктор Бобырь, ИА «Север-Медиа»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eastAsia="Times New Roman" w:cs="SchoolBook;Times New Roman"/>
          <w:b w:val="false"/>
          <w:b w:val="false"/>
          <w:bCs w:val="false"/>
          <w:i w:val="false"/>
          <w:i w:val="false"/>
          <w:iCs w:val="false"/>
          <w:color w:val="00000A"/>
          <w:kern w:val="0"/>
          <w:lang w:val="kpv-RU" w:eastAsia="zh-CN" w:bidi="ar-SA"/>
        </w:rPr>
      </w:pPr>
      <w:r>
        <w:rPr>
          <w:rFonts w:eastAsia="Times New Roman" w:cs="SchoolBook;Times New Roman"/>
          <w:b w:val="false"/>
          <w:bCs w:val="false"/>
          <w:i w:val="false"/>
          <w:iCs w:val="false"/>
          <w:color w:val="00000A"/>
          <w:kern w:val="0"/>
          <w:lang w:val="kpv-RU" w:eastAsia="zh-CN" w:bidi="ar-SA"/>
        </w:rPr>
      </w:r>
    </w:p>
    <w:p>
      <w:pPr>
        <w:pStyle w:val="Normal"/>
        <w:widowControl/>
        <w:numPr>
          <w:ilvl w:val="0"/>
          <w:numId w:val="0"/>
        </w:numPr>
        <w:suppressAutoHyphens w:val="false"/>
        <w:bidi w:val="0"/>
        <w:spacing w:lineRule="auto" w:line="360" w:before="0" w:after="0"/>
        <w:ind w:left="0" w:right="0" w:firstLine="850"/>
        <w:contextualSpacing/>
        <w:jc w:val="both"/>
        <w:outlineLvl w:val="0"/>
        <w:rPr>
          <w:rFonts w:eastAsia="Times New Roman" w:cs="SchoolBook;Times New Roman"/>
          <w:b w:val="false"/>
          <w:b w:val="false"/>
          <w:bCs w:val="false"/>
          <w:i w:val="false"/>
          <w:i w:val="false"/>
          <w:iCs w:val="false"/>
          <w:color w:val="00000A"/>
          <w:kern w:val="0"/>
          <w:lang w:val="kpv-RU" w:eastAsia="zh-CN" w:bidi="ar-SA"/>
        </w:rPr>
      </w:pPr>
      <w:r>
        <w:rPr>
          <w:rFonts w:eastAsia="Times New Roman" w:cs="SchoolBook;Times New Roman"/>
          <w:b w:val="false"/>
          <w:bCs w:val="false"/>
          <w:i w:val="false"/>
          <w:iCs w:val="false"/>
          <w:color w:val="00000A"/>
          <w:kern w:val="0"/>
          <w:lang w:val="kpv-RU" w:eastAsia="zh-CN" w:bidi="ar-SA"/>
        </w:rPr>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sz w:val="28"/>
          <w:szCs w:val="28"/>
        </w:rPr>
      </w:pPr>
      <w:r>
        <w:rPr>
          <w:rFonts w:eastAsia="Times New Roman" w:cs="SchoolBook;Times New Roman"/>
          <w:b/>
          <w:bCs/>
          <w:i w:val="false"/>
          <w:iCs w:val="false"/>
          <w:color w:val="00000A"/>
          <w:kern w:val="0"/>
          <w:sz w:val="28"/>
          <w:szCs w:val="28"/>
          <w:lang w:val="kpv-RU" w:eastAsia="zh-CN" w:bidi="ar-SA"/>
        </w:rPr>
        <w:t>Пас лыд – 2498</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sz w:val="28"/>
          <w:szCs w:val="28"/>
        </w:rPr>
      </w:pPr>
      <w:r>
        <w:rPr>
          <w:rFonts w:eastAsia="Times New Roman" w:cs="SchoolBook;Times New Roman"/>
          <w:b/>
          <w:bCs/>
          <w:i w:val="false"/>
          <w:iCs w:val="false"/>
          <w:color w:val="00000A"/>
          <w:kern w:val="0"/>
          <w:sz w:val="28"/>
          <w:szCs w:val="28"/>
          <w:lang w:val="kpv-RU" w:eastAsia="zh-CN" w:bidi="ar-SA"/>
        </w:rPr>
        <w:t>Королева</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6796</TotalTime>
  <Application>LibreOffice/6.4.2.2$Linux_X86_64 LibreOffice_project/4e471d8c02c9c90f512f7f9ead8875b57fcb1ec3</Application>
  <Pages>4</Pages>
  <Words>713</Words>
  <Characters>4789</Characters>
  <CharactersWithSpaces>5491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2021-03-05T12:03:32Z</cp:lastPrinted>
  <dcterms:modified xsi:type="dcterms:W3CDTF">2021-03-16T17:14:47Z</dcterms:modified>
  <cp:revision>1701</cp:revision>
  <dc:subject/>
  <dc:title> </dc:title>
</cp:coreProperties>
</file>