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14.03.2021</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bCs/>
          <w:i w:val="false"/>
          <w:iCs w:val="false"/>
          <w:color w:val="00000A"/>
          <w:kern w:val="0"/>
          <w:sz w:val="28"/>
          <w:szCs w:val="28"/>
          <w:lang w:val="kpv-RU" w:eastAsia="zh-CN" w:bidi="ar-SA"/>
        </w:rPr>
        <w:t>Владимир Уйба «Войтырлӧн сьӧмкуд» проект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Коми Республикаса Юралысь Владимир Уйба висьталіс, мый «Войтырлӧн сьӧмкуд» проектын 2021 воӧ воссис кык выль нырвизь: ӧткодь позянлунъяса гӧгӧртас юкӧнын да гӧгӧртас видзан юкӧнын. Ставнас таво збыльмӧдасны 13 нырвизь серти 447 проект. 2020 во серти тайӧ матӧ кык пӧв унджык.</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«Проектъясыс быд сикасаӧсь. Медунаыс, дерт, гӧгӧртас бурмӧдан юкӧнын – тайӧ туйяс, памятникъяс да керка йӧръяс дзоньталӧм, ывла би лӧсьӧдӧм серти 131 проект. Эмӧсь производство ладмӧдӧм серти проектъяс. Шуам, нянь пӧжалӧм вылӧ, йӧла сёян да вый вӧчӧм вылӧ, град выв пуктас да рӧсада быдтӧм вылӧ оборудование ньӧбӧм. Мылдінын, шуам, кӧсйӧны ньӧбны пеллет вӧчан оборудование. Уна проект сиӧма йӧзӧс уджӧн могмӧдӧмлы. Тайӧ зэв тӧдчана сикт-грездъяслы, кӧні йӧзыс ёнджыка уджтӧмалӧны», - висьталіс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Войтырлысь проектъяс збыльмӧдӧм вӧсна грездъясын, сиктъясын да посёлокъясын лоасны спорт площадкаяс, бурмӧдасны ӧшмӧсъяс да стрӧитасны пӧжарнӧй водоёмъяс.</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 xml:space="preserve">«Республикаса пыдди пуктана олысьяс, талун тіян эм позянлун бурмӧдны олӧмныдтӧ. Муниципальнӧй юкӧнъясса администрацияясын виччысьӧны тіянлысь </w:t>
      </w:r>
      <w:r>
        <w:rPr>
          <w:rFonts w:eastAsia="Times New Roman" w:cs="SchoolBook;Times New Roman"/>
          <w:b w:val="false"/>
          <w:bCs w:val="false"/>
          <w:i w:val="false"/>
          <w:iCs w:val="false"/>
          <w:color w:val="00000A"/>
          <w:kern w:val="0"/>
          <w:sz w:val="28"/>
          <w:szCs w:val="28"/>
          <w:lang w:val="kpv-RU" w:eastAsia="zh-CN" w:bidi="ar-SA"/>
        </w:rPr>
        <w:t>вӧзйӧмъясныдтӧ.</w:t>
      </w:r>
      <w:r>
        <w:rPr>
          <w:rFonts w:eastAsia="Times New Roman" w:cs="SchoolBook;Times New Roman"/>
          <w:b w:val="false"/>
          <w:bCs w:val="false"/>
          <w:i w:val="false"/>
          <w:iCs w:val="false"/>
          <w:color w:val="00000A"/>
          <w:kern w:val="0"/>
          <w:sz w:val="28"/>
          <w:szCs w:val="28"/>
          <w:lang w:val="kpv-RU" w:eastAsia="zh-CN" w:bidi="ar-SA"/>
        </w:rPr>
        <w:t xml:space="preserve"> Чукӧртчылӧмъяслысь графиксӧ позьӧ аддзыны «Водзмӧстчысь дінму» порталын (</w:t>
      </w:r>
      <w:hyperlink r:id="rId2">
        <w:r>
          <w:rPr>
            <w:rFonts w:eastAsia="Times New Roman" w:cs="SchoolBook;Times New Roman"/>
            <w:b w:val="false"/>
            <w:bCs w:val="false"/>
            <w:i w:val="false"/>
            <w:iCs w:val="false"/>
            <w:color w:val="00000A"/>
            <w:kern w:val="0"/>
            <w:sz w:val="28"/>
            <w:szCs w:val="28"/>
            <w:lang w:val="kpv-RU" w:eastAsia="zh-CN" w:bidi="ar-SA"/>
          </w:rPr>
          <w:t>https://signal.rkomi.ru/budzhet</w:t>
        </w:r>
      </w:hyperlink>
      <w:r>
        <w:rPr>
          <w:rFonts w:eastAsia="Times New Roman" w:cs="SchoolBook;Times New Roman"/>
          <w:b w:val="false"/>
          <w:bCs w:val="false"/>
          <w:i w:val="false"/>
          <w:iCs w:val="false"/>
          <w:color w:val="00000A"/>
          <w:kern w:val="0"/>
          <w:sz w:val="28"/>
          <w:szCs w:val="28"/>
          <w:lang w:val="kpv-RU" w:eastAsia="zh-CN" w:bidi="ar-SA"/>
        </w:rPr>
        <w:t>), «ВКонтакте» социальнӧй везйын «Коми Республикаса войтырлӧн сьӧмкуд» группаын (</w:t>
      </w:r>
      <w:hyperlink r:id="rId3">
        <w:r>
          <w:rPr>
            <w:rFonts w:eastAsia="Times New Roman" w:cs="SchoolBook;Times New Roman"/>
            <w:b w:val="false"/>
            <w:bCs w:val="false"/>
            <w:i w:val="false"/>
            <w:iCs w:val="false"/>
            <w:color w:val="00000A"/>
            <w:kern w:val="0"/>
            <w:sz w:val="28"/>
            <w:szCs w:val="28"/>
            <w:lang w:val="kpv-RU" w:eastAsia="zh-CN" w:bidi="ar-SA"/>
          </w:rPr>
          <w:t>https://vk.com/nb_rk</w:t>
        </w:r>
      </w:hyperlink>
      <w:r>
        <w:rPr>
          <w:rFonts w:eastAsia="Times New Roman" w:cs="SchoolBook;Times New Roman"/>
          <w:b w:val="false"/>
          <w:bCs w:val="false"/>
          <w:i w:val="false"/>
          <w:iCs w:val="false"/>
          <w:color w:val="00000A"/>
          <w:kern w:val="0"/>
          <w:sz w:val="28"/>
          <w:szCs w:val="28"/>
          <w:lang w:val="kpv-RU" w:eastAsia="zh-CN" w:bidi="ar-SA"/>
        </w:rPr>
        <w:t>) да муниципальнӧй юкӧнъяслӧн юӧртан ресурсъясын», - кывкӧрталіс Коми Республикаса Юралысь.</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14.03.2021</w:t>
      </w:r>
    </w:p>
    <w:p>
      <w:pPr>
        <w:pStyle w:val="1"/>
        <w:widowControl/>
        <w:numPr>
          <w:ilvl w:val="0"/>
          <w:numId w:val="2"/>
        </w:numPr>
        <w:suppressAutoHyphens w:val="false"/>
        <w:bidi w:val="0"/>
        <w:spacing w:lineRule="auto" w:line="360" w:before="0" w:after="0"/>
        <w:ind w:left="0" w:right="0" w:firstLine="850"/>
        <w:contextualSpacing/>
        <w:jc w:val="both"/>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Владимир Уйба о проекте «Народный бюджет»</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Глава Республики Коми Владимир Уйба рассказал, что в 2021 году появилось два новых направления в проекте «Народный бюджет»: в сфере доступной среды и в сфере охраны окружающей среды. Всего в этом году будут реализованы 447 народных проектов по 13 направлениям. Это почти в два раза больше, чем в 2020 году.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«Проекты самые разные. Больше всего, конечно, в сфере благоустройства – это 131 проект по ремонту дорог, памятников и дворовых территорий, обустройству уличного освещения. Есть проекты по налаживанию производства. Например, приобретение оборудования для хлебопечения, для производства молочных продуктов и масла, для выращивания овощей и рассады. В Троицко-Печорске, например, хотят приобрести оборудование для производства пеллет. Много проектов в области занятости населения, что очень важно для сельских территорий, где наиболее остро стоит проблема безработицы», - сказал Владимир Уйба.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Благодаря реализации народных проектов в деревнях, селах и посёлках появятся спортивные площадки, будут благоустроены источники и построены пожарные водоёмы.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«Уважаемые жители республики, сегодня у вас есть возможность сделать свою жизнь комфортней. В администрациях муниципальных образований ждут ваших предложений. С графиками собраний можно ознакомиться на портале «Активный регион» (https://signal.rkomi.ru/budzhet), в группе «Народный бюджет Республики Коми» в соцсети «ВКонтакте» https://vk.com/nb_rk и на информационных ресурсах муниципальных образований», - резюмировал Глава Коми.</w:t>
      </w:r>
    </w:p>
    <w:p>
      <w:pPr>
        <w:pStyle w:val="Style30"/>
        <w:widowControl/>
        <w:numPr>
          <w:ilvl w:val="0"/>
          <w:numId w:val="2"/>
        </w:numPr>
        <w:suppressAutoHyphens w:val="false"/>
        <w:bidi w:val="0"/>
        <w:spacing w:lineRule="auto" w:line="360" w:before="0" w:after="0"/>
        <w:ind w:left="0" w:right="0" w:firstLine="850"/>
        <w:jc w:val="both"/>
        <w:rPr/>
      </w:pPr>
      <w:r>
        <w:rPr>
          <w:rFonts w:eastAsia="Times New Roman" w:cs="SchoolBook;Times New Roman"/>
          <w:b w:val="false"/>
          <w:bCs w:val="false"/>
          <w:i w:val="false"/>
          <w:iCs w:val="false"/>
          <w:color w:val="00000A"/>
          <w:kern w:val="0"/>
          <w:sz w:val="28"/>
          <w:szCs w:val="28"/>
          <w:lang w:val="kpv-RU" w:eastAsia="zh-CN" w:bidi="ar-SA"/>
        </w:rPr>
        <w:t>Габова 1331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gnal.rkomi.ru/budzhet" TargetMode="External"/><Relationship Id="rId3" Type="http://schemas.openxmlformats.org/officeDocument/2006/relationships/hyperlink" Target="https://vk.com/nb_r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6403</TotalTime>
  <Application>LibreOffice/6.4.2.2$Linux_X86_64 LibreOffice_project/4e471d8c02c9c90f512f7f9ead8875b57fcb1ec3</Application>
  <Pages>2</Pages>
  <Words>378</Words>
  <Characters>2627</Characters>
  <CharactersWithSpaces>2997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2021-03-15T18:00:28Z</dcterms:modified>
  <cp:revision>1481</cp:revision>
  <dc:subject/>
  <dc:title> </dc:title>
</cp:coreProperties>
</file>