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bidi w:val="0"/>
        <w:spacing w:lineRule="auto" w:line="360" w:before="0" w:after="0"/>
        <w:ind w:left="0" w:right="0" w:firstLine="850"/>
        <w:jc w:val="both"/>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lang w:val="kpv-RU" w:eastAsia="zh-CN" w:bidi="ar-SA"/>
        </w:rPr>
        <w:t>21.03.21</w:t>
      </w:r>
    </w:p>
    <w:p>
      <w:pPr>
        <w:pStyle w:val="1"/>
        <w:widowControl/>
        <w:numPr>
          <w:ilvl w:val="0"/>
          <w:numId w:val="3"/>
        </w:numPr>
        <w:suppressAutoHyphens w:val="true"/>
        <w:bidi w:val="0"/>
        <w:spacing w:lineRule="auto" w:line="360" w:before="0" w:after="0"/>
        <w:ind w:left="0" w:right="0" w:firstLine="850"/>
        <w:jc w:val="both"/>
        <w:rPr>
          <w:rFonts w:cs="Times New Roman"/>
          <w:b/>
          <w:b/>
          <w:bCs/>
          <w:sz w:val="28"/>
          <w:szCs w:val="28"/>
          <w:lang w:val="kpv-RU"/>
        </w:rPr>
      </w:pPr>
      <w:r>
        <w:rPr>
          <w:rFonts w:eastAsia="Times New Roman" w:cs="Times New Roman" w:ascii="Times New Roman" w:hAnsi="Times New Roman"/>
          <w:b/>
          <w:bCs/>
          <w:color w:val="00000A"/>
          <w:kern w:val="0"/>
          <w:sz w:val="28"/>
          <w:szCs w:val="28"/>
          <w:lang w:val="kpv-RU" w:eastAsia="zh-CN" w:bidi="ar-SA"/>
        </w:rPr>
        <w:t>Комиын дасьтасны «Арктикаса чими» федеральнӧй торъя мога уджтас</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Татшӧм помшуӧмсӧ примитӧма Коми Республикаын чери кыйӧм, нуӧм-вайӧм да вузалӧм бӧрся видзӧдӧм да дӧзьӧр серти </w:t>
      </w:r>
      <w:r>
        <w:rPr>
          <w:rFonts w:eastAsia="Times New Roman" w:cs="Times New Roman"/>
          <w:b w:val="false"/>
          <w:bCs w:val="false"/>
          <w:color w:val="00000A"/>
          <w:kern w:val="0"/>
          <w:sz w:val="28"/>
          <w:szCs w:val="24"/>
          <w:lang w:val="kpv-RU" w:eastAsia="zh-CN" w:bidi="ar-SA"/>
        </w:rPr>
        <w:t>ӧтув уджалысь</w:t>
      </w:r>
      <w:r>
        <w:rPr>
          <w:b w:val="false"/>
          <w:bCs w:val="false"/>
          <w:lang w:val="kpv-RU" w:eastAsia="zh-CN" w:bidi="ar-SA"/>
        </w:rPr>
        <w:t xml:space="preserve"> веськӧдланінъясӧн да организацияясӧн юрнуӧдысьяслӧн ӧтувъя помшуӧм видлал</w:t>
      </w:r>
      <w:r>
        <w:rPr>
          <w:rFonts w:eastAsia="Times New Roman" w:cs="Times New Roman"/>
          <w:b w:val="false"/>
          <w:bCs w:val="false"/>
          <w:color w:val="00000A"/>
          <w:kern w:val="0"/>
          <w:sz w:val="28"/>
          <w:szCs w:val="24"/>
          <w:lang w:val="kpv-RU" w:eastAsia="zh-CN" w:bidi="ar-SA"/>
        </w:rPr>
        <w:t>ан</w:t>
      </w:r>
      <w:r>
        <w:rPr>
          <w:b w:val="false"/>
          <w:bCs w:val="false"/>
          <w:lang w:val="kpv-RU" w:eastAsia="zh-CN" w:bidi="ar-SA"/>
        </w:rPr>
        <w:t xml:space="preserve"> да вынсьӧдан сӧвещание бӧрын.</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Мероприятие</w:t>
      </w:r>
      <w:r>
        <w:rPr>
          <w:rFonts w:eastAsia="Times New Roman" w:cs="Times New Roman"/>
          <w:b w:val="false"/>
          <w:bCs w:val="false"/>
          <w:color w:val="00000A"/>
          <w:kern w:val="0"/>
          <w:sz w:val="28"/>
          <w:szCs w:val="24"/>
          <w:lang w:val="kpv-RU" w:eastAsia="zh-CN" w:bidi="ar-SA"/>
        </w:rPr>
        <w:t xml:space="preserve">ын участвуйтіс </w:t>
      </w:r>
      <w:r>
        <w:rPr>
          <w:b w:val="false"/>
          <w:bCs w:val="false"/>
          <w:color w:val="000000"/>
          <w:sz w:val="28"/>
          <w:szCs w:val="28"/>
          <w:lang w:val="kpv-RU" w:eastAsia="zh-CN" w:bidi="ar-SA"/>
        </w:rPr>
        <w:t>Чери кыйӧм серти федеральнӧй агентствоса Рытыв-Войвыв мутас веськӧдланін</w:t>
      </w:r>
      <w:r>
        <w:rPr>
          <w:rFonts w:eastAsia="Times New Roman" w:cs="Times New Roman"/>
          <w:b w:val="false"/>
          <w:bCs w:val="false"/>
          <w:color w:val="000000"/>
          <w:kern w:val="0"/>
          <w:sz w:val="28"/>
          <w:szCs w:val="28"/>
          <w:lang w:val="kpv-RU" w:eastAsia="zh-CN" w:bidi="ar-SA"/>
        </w:rPr>
        <w:t xml:space="preserve">ӧн юрнуӧдысь Александр Христенко, </w:t>
      </w:r>
      <w:r>
        <w:rPr>
          <w:rFonts w:eastAsia="Times New Roman" w:cs="Times New Roman"/>
          <w:b w:val="false"/>
          <w:bCs w:val="false"/>
          <w:color w:val="000000"/>
          <w:kern w:val="0"/>
          <w:sz w:val="28"/>
          <w:szCs w:val="28"/>
          <w:lang w:val="kpv-RU" w:eastAsia="zh-CN" w:bidi="ar-SA"/>
        </w:rPr>
        <w:t>веськӧдлысьнас вӧлі</w:t>
      </w:r>
      <w:r>
        <w:rPr>
          <w:rFonts w:eastAsia="Times New Roman" w:cs="Times New Roman"/>
          <w:b w:val="false"/>
          <w:bCs w:val="false"/>
          <w:color w:val="000000"/>
          <w:kern w:val="0"/>
          <w:sz w:val="28"/>
          <w:szCs w:val="28"/>
          <w:lang w:val="kpv-RU" w:eastAsia="zh-CN" w:bidi="ar-SA"/>
        </w:rPr>
        <w:t xml:space="preserve"> Коми Республикаса Веськӧдлан котырӧн Юрнуӧдысьӧс Медводдза вежысь Игорь Булатов.</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Федеральнӧй торъя мога уджтаслысь сюрӧссӧ гӧгӧрвоӧдіс регионса </w:t>
      </w:r>
      <w:r>
        <w:rPr>
          <w:rFonts w:eastAsia="Times New Roman" w:cs="Times New Roman"/>
          <w:b w:val="false"/>
          <w:bCs w:val="false"/>
          <w:color w:val="00000A"/>
          <w:kern w:val="0"/>
          <w:sz w:val="28"/>
          <w:szCs w:val="24"/>
          <w:lang w:val="kpv-RU" w:eastAsia="zh-CN" w:bidi="ar-SA"/>
        </w:rPr>
        <w:t>в</w:t>
      </w:r>
      <w:r>
        <w:rPr>
          <w:b w:val="false"/>
          <w:bCs w:val="false"/>
          <w:lang w:val="kpv-RU" w:eastAsia="zh-CN" w:bidi="ar-SA"/>
        </w:rPr>
        <w:t xml:space="preserve">идз-му овмӧс да потребительскӧй рынок министр Денис Шаронов. </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«Уджтаслӧн шӧр мог – бурмӧдны да колана ногӧн вӧдитчыны Коми Республикаса, Нене</w:t>
      </w:r>
      <w:r>
        <w:rPr>
          <w:rFonts w:eastAsia="Times New Roman" w:cs="Times New Roman"/>
          <w:b w:val="false"/>
          <w:bCs w:val="false"/>
          <w:color w:val="00000A"/>
          <w:kern w:val="0"/>
          <w:sz w:val="28"/>
          <w:szCs w:val="24"/>
          <w:lang w:val="kpv-RU" w:eastAsia="zh-CN" w:bidi="ar-SA"/>
        </w:rPr>
        <w:t>ч асвеськӧдлан</w:t>
      </w:r>
      <w:r>
        <w:rPr>
          <w:b w:val="false"/>
          <w:bCs w:val="false"/>
          <w:lang w:val="kpv-RU" w:eastAsia="zh-CN" w:bidi="ar-SA"/>
        </w:rPr>
        <w:t xml:space="preserve"> кытшса да Архангельск обласьтса войвыв юясын чимиӧн да мукӧд дона чери сикасӧн. Тайӧ отсалас бура сӧвмӧдны социальнӧй юкӧн, экономика, велӧдӧм, наука да техника, вӧр</w:t>
        <w:noBreakHyphen/>
        <w:t xml:space="preserve">ваӧн вӧдитчӧм да промышленносьт, видзны да сӧвмӧдны Россияса Войвылын ичӧт войтыръяслысь оласногсӧ ӧти </w:t>
      </w:r>
      <w:r>
        <w:rPr>
          <w:rFonts w:eastAsia="Times New Roman" w:cs="Times New Roman"/>
          <w:b w:val="false"/>
          <w:bCs w:val="false"/>
          <w:color w:val="00000A"/>
          <w:kern w:val="0"/>
          <w:sz w:val="28"/>
          <w:szCs w:val="24"/>
          <w:lang w:val="kpv-RU" w:eastAsia="zh-CN" w:bidi="ar-SA"/>
        </w:rPr>
        <w:t>У</w:t>
      </w:r>
      <w:r>
        <w:rPr>
          <w:b w:val="false"/>
          <w:bCs w:val="false"/>
          <w:lang w:val="kpv-RU" w:eastAsia="zh-CN" w:bidi="ar-SA"/>
        </w:rPr>
        <w:t xml:space="preserve">джтас серти, кутшӧмӧс збыльмӧдӧны Россияса Арктика зонаын став преференцияӧн вӧдитчӧмӧн», - </w:t>
      </w:r>
      <w:r>
        <w:rPr>
          <w:b w:val="false"/>
          <w:bCs w:val="false"/>
          <w:lang w:val="kpv-RU" w:eastAsia="zh-CN" w:bidi="ar-SA"/>
        </w:rPr>
        <w:t xml:space="preserve">пасйис аслас сёрниын </w:t>
      </w:r>
      <w:r>
        <w:rPr>
          <w:b w:val="false"/>
          <w:bCs w:val="false"/>
          <w:lang w:val="kpv-RU" w:eastAsia="zh-CN" w:bidi="ar-SA"/>
        </w:rPr>
        <w:t xml:space="preserve">Д. Шаронов. </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Министрлӧн кывъяс серти, уджтасӧ пырас нёль уджтасув: </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мониторинг нуӧдан</w:t>
      </w:r>
      <w:r>
        <w:rPr>
          <w:rFonts w:eastAsia="Times New Roman" w:cs="Times New Roman"/>
          <w:b w:val="false"/>
          <w:bCs w:val="false"/>
          <w:color w:val="00000A"/>
          <w:kern w:val="0"/>
          <w:sz w:val="28"/>
          <w:szCs w:val="24"/>
          <w:lang w:val="kpv-RU" w:eastAsia="zh-CN" w:bidi="ar-SA"/>
        </w:rPr>
        <w:t xml:space="preserve"> уджтасув</w:t>
      </w:r>
      <w:r>
        <w:rPr>
          <w:b w:val="false"/>
          <w:bCs w:val="false"/>
          <w:lang w:val="kpv-RU" w:eastAsia="zh-CN" w:bidi="ar-SA"/>
        </w:rPr>
        <w:t xml:space="preserve"> – Печораса, М</w:t>
      </w:r>
      <w:r>
        <w:rPr>
          <w:rFonts w:eastAsia="Times New Roman" w:cs="Times New Roman"/>
          <w:b w:val="false"/>
          <w:bCs w:val="false"/>
          <w:color w:val="00000A"/>
          <w:kern w:val="0"/>
          <w:sz w:val="28"/>
          <w:szCs w:val="24"/>
          <w:lang w:val="kpv-RU" w:eastAsia="zh-CN" w:bidi="ar-SA"/>
        </w:rPr>
        <w:t>озынса да Северодвинскса ковтысъяслысь биологическӧй ва озырлунсӧ да ва объектъяссӧ туялӧм сы могысь, медым естественнӧя да искусственнӧя рӧдмӧдны чими да мукӧд дона сикас чери. Кульмыны вермысь сьӧмгалысь лыдсӧ донъялӧм, да уна-ӧ сылӧн ар ёсыс;</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 </w:t>
      </w:r>
      <w:r>
        <w:rPr>
          <w:rFonts w:eastAsia="Times New Roman" w:cs="Times New Roman"/>
          <w:b w:val="false"/>
          <w:bCs w:val="false"/>
          <w:color w:val="00000A"/>
          <w:kern w:val="0"/>
          <w:sz w:val="28"/>
          <w:szCs w:val="24"/>
          <w:lang w:val="kpv-RU" w:eastAsia="zh-CN" w:bidi="ar-SA"/>
        </w:rPr>
        <w:t>искусственнӧя рӧдмӧдан уджтасув</w:t>
      </w:r>
      <w:r>
        <w:rPr>
          <w:b w:val="false"/>
          <w:bCs w:val="false"/>
          <w:lang w:val="kpv-RU" w:eastAsia="zh-CN" w:bidi="ar-SA"/>
        </w:rPr>
        <w:t xml:space="preserve"> – Печораса, М</w:t>
      </w:r>
      <w:r>
        <w:rPr>
          <w:rFonts w:eastAsia="Times New Roman" w:cs="Times New Roman"/>
          <w:b w:val="false"/>
          <w:bCs w:val="false"/>
          <w:color w:val="00000A"/>
          <w:kern w:val="0"/>
          <w:sz w:val="28"/>
          <w:szCs w:val="24"/>
          <w:lang w:val="kpv-RU" w:eastAsia="zh-CN" w:bidi="ar-SA"/>
        </w:rPr>
        <w:t>озынса да Северодвинскса ковтысъяслӧн ва объектъясӧ чими да мукӧд дона сикас черилысь лэдзан ар ёс лыдсӧ уна пӧв содтӧм серти мероприятиеяс нуӧдӧм. Колана документъяс лӧсьӧдӧм, медым стрӧитны да водзӧ уджӧдны чери искусственнӧя рӧдмӧдан заводъяс да лэдзны арктикаса омуль, нельма, кебӧс, чир, пелядь;</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чери кыян да естественнӧя рӧдмӧдан уджтасув – промышленнӧй да любительскӧй чери кыйӧм</w:t>
      </w:r>
      <w:r>
        <w:rPr>
          <w:b w:val="false"/>
          <w:bCs w:val="false"/>
          <w:lang w:val="kpv-RU" w:eastAsia="zh-CN" w:bidi="ar-SA"/>
        </w:rPr>
        <w:t xml:space="preserve">ӧн </w:t>
      </w:r>
      <w:r>
        <w:rPr>
          <w:b w:val="false"/>
          <w:bCs w:val="false"/>
          <w:lang w:val="kpv-RU" w:eastAsia="zh-CN" w:bidi="ar-SA"/>
        </w:rPr>
        <w:t>биологическӧя подулалӧм</w:t>
      </w:r>
      <w:r>
        <w:rPr>
          <w:b w:val="false"/>
          <w:bCs w:val="false"/>
          <w:lang w:val="kpv-RU" w:eastAsia="zh-CN" w:bidi="ar-SA"/>
        </w:rPr>
        <w:t>ӧн</w:t>
      </w:r>
      <w:r>
        <w:rPr>
          <w:b w:val="false"/>
          <w:bCs w:val="false"/>
          <w:lang w:val="kpv-RU" w:eastAsia="zh-CN" w:bidi="ar-SA"/>
        </w:rPr>
        <w:t xml:space="preserve"> да социальнӧй </w:t>
      </w:r>
      <w:r>
        <w:rPr>
          <w:b w:val="false"/>
          <w:bCs w:val="false"/>
          <w:lang w:val="kpv-RU" w:eastAsia="zh-CN" w:bidi="ar-SA"/>
        </w:rPr>
        <w:t>нырвизьын веськӧдлӧм</w:t>
      </w:r>
      <w:r>
        <w:rPr>
          <w:b w:val="false"/>
          <w:bCs w:val="false"/>
          <w:lang w:val="kpv-RU" w:eastAsia="zh-CN" w:bidi="ar-SA"/>
        </w:rPr>
        <w:t>, Коми Республикаын, Ненеч асвеськӧдлан кытш</w:t>
      </w:r>
      <w:r>
        <w:rPr>
          <w:rFonts w:eastAsia="Times New Roman" w:cs="Times New Roman"/>
          <w:b w:val="false"/>
          <w:bCs w:val="false"/>
          <w:color w:val="00000A"/>
          <w:kern w:val="0"/>
          <w:sz w:val="28"/>
          <w:szCs w:val="24"/>
          <w:lang w:val="kpv-RU" w:eastAsia="zh-CN" w:bidi="ar-SA"/>
        </w:rPr>
        <w:t>ын</w:t>
      </w:r>
      <w:r>
        <w:rPr>
          <w:b w:val="false"/>
          <w:bCs w:val="false"/>
          <w:lang w:val="kpv-RU" w:eastAsia="zh-CN" w:bidi="ar-SA"/>
        </w:rPr>
        <w:t xml:space="preserve"> да Архангельск обласьт</w:t>
      </w:r>
      <w:r>
        <w:rPr>
          <w:rFonts w:eastAsia="Times New Roman" w:cs="Times New Roman"/>
          <w:b w:val="false"/>
          <w:bCs w:val="false"/>
          <w:color w:val="00000A"/>
          <w:kern w:val="0"/>
          <w:sz w:val="28"/>
          <w:szCs w:val="24"/>
          <w:lang w:val="kpv-RU" w:eastAsia="zh-CN" w:bidi="ar-SA"/>
        </w:rPr>
        <w:t xml:space="preserve">ын озырлун перйӧм серти лӧсялана петантуйяс корсьӧм. Чери кыян да агротуризм, туй да аэропорт инфраструктура сӧвмӧдӧм серти мероприятиеяслысь план дасьтӧм. Йӧзлы восьса мероприятиеяс, </w:t>
      </w:r>
      <w:r>
        <w:rPr>
          <w:rFonts w:eastAsia="Times New Roman" w:cs="Times New Roman"/>
          <w:b w:val="false"/>
          <w:bCs w:val="false"/>
          <w:color w:val="00000A"/>
          <w:kern w:val="0"/>
          <w:sz w:val="28"/>
          <w:szCs w:val="24"/>
          <w:lang w:val="kpv-RU" w:eastAsia="zh-CN" w:bidi="ar-SA"/>
        </w:rPr>
        <w:t>кутшӧмъясӧс веськӧдӧма сы вылӧ, медым лэдзны чими эньяссӧ кульманінъясӧдз,</w:t>
      </w:r>
      <w:r>
        <w:rPr>
          <w:rFonts w:eastAsia="Times New Roman" w:cs="Times New Roman"/>
          <w:b w:val="false"/>
          <w:bCs w:val="false"/>
          <w:color w:val="00000A"/>
          <w:kern w:val="0"/>
          <w:sz w:val="28"/>
          <w:szCs w:val="24"/>
          <w:lang w:val="kpv-RU" w:eastAsia="zh-CN" w:bidi="ar-SA"/>
        </w:rPr>
        <w:t xml:space="preserve"> нуӧдан быд вося план дасьтӧм да збыльмӧдӧм, кӧні кутасны участвуйтны олысьяс (котыръяс);</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 чери видзан да ва видзан уджтасув – </w:t>
      </w:r>
      <w:r>
        <w:rPr>
          <w:rFonts w:eastAsia="Times New Roman" w:cs="Times New Roman"/>
          <w:b w:val="false"/>
          <w:bCs w:val="false"/>
          <w:color w:val="00000A"/>
          <w:kern w:val="0"/>
          <w:sz w:val="28"/>
          <w:szCs w:val="24"/>
          <w:lang w:val="kpv-RU" w:eastAsia="zh-CN" w:bidi="ar-SA"/>
        </w:rPr>
        <w:t>вылын</w:t>
      </w:r>
      <w:r>
        <w:rPr>
          <w:b w:val="false"/>
          <w:bCs w:val="false"/>
          <w:lang w:val="kpv-RU" w:eastAsia="zh-CN" w:bidi="ar-SA"/>
        </w:rPr>
        <w:t>джык индӧм Федерацияса субъектъясын чери видзан да ва видзан мероприятиеяслысь план дасьт</w:t>
      </w:r>
      <w:r>
        <w:rPr>
          <w:rFonts w:eastAsia="Times New Roman" w:cs="Times New Roman"/>
          <w:b w:val="false"/>
          <w:bCs w:val="false"/>
          <w:color w:val="00000A"/>
          <w:kern w:val="0"/>
          <w:sz w:val="28"/>
          <w:szCs w:val="24"/>
          <w:lang w:val="kpv-RU" w:eastAsia="zh-CN" w:bidi="ar-SA"/>
        </w:rPr>
        <w:t>ӧм</w:t>
      </w:r>
      <w:r>
        <w:rPr>
          <w:b w:val="false"/>
          <w:bCs w:val="false"/>
          <w:lang w:val="kpv-RU" w:eastAsia="zh-CN" w:bidi="ar-SA"/>
        </w:rPr>
        <w:t xml:space="preserve"> да уполномочитӧм органъяскӧд ӧтвылысь збыльмӧд</w:t>
      </w:r>
      <w:r>
        <w:rPr>
          <w:rFonts w:eastAsia="Times New Roman" w:cs="Times New Roman"/>
          <w:b w:val="false"/>
          <w:bCs w:val="false"/>
          <w:color w:val="00000A"/>
          <w:kern w:val="0"/>
          <w:sz w:val="28"/>
          <w:szCs w:val="24"/>
          <w:lang w:val="kpv-RU" w:eastAsia="zh-CN" w:bidi="ar-SA"/>
        </w:rPr>
        <w:t>ӧм</w:t>
      </w:r>
      <w:r>
        <w:rPr>
          <w:b w:val="false"/>
          <w:bCs w:val="false"/>
          <w:lang w:val="kpv-RU" w:eastAsia="zh-CN" w:bidi="ar-SA"/>
        </w:rPr>
        <w:t xml:space="preserve">, мый серти </w:t>
      </w:r>
      <w:r>
        <w:rPr>
          <w:rFonts w:eastAsia="Times New Roman" w:cs="Times New Roman"/>
          <w:b w:val="false"/>
          <w:bCs w:val="false"/>
          <w:color w:val="00000A"/>
          <w:kern w:val="0"/>
          <w:sz w:val="28"/>
          <w:szCs w:val="24"/>
          <w:lang w:val="kpv-RU" w:eastAsia="zh-CN" w:bidi="ar-SA"/>
        </w:rPr>
        <w:t>пӧртасны олӧмӧ мукӧд уджтасувсӧ.</w:t>
      </w:r>
      <w:r>
        <w:rPr>
          <w:b w:val="false"/>
          <w:bCs w:val="false"/>
          <w:lang w:val="kpv-RU" w:eastAsia="zh-CN" w:bidi="ar-SA"/>
        </w:rPr>
        <w:t xml:space="preserve"> Торйӧн нин кульманінъяс да берег дорын черисӧ видзӧм, а сідзжӧ васӧ </w:t>
      </w:r>
      <w:r>
        <w:rPr>
          <w:rFonts w:eastAsia="Times New Roman" w:cs="Times New Roman"/>
          <w:b w:val="false"/>
          <w:bCs w:val="false"/>
          <w:color w:val="00000A"/>
          <w:kern w:val="0"/>
          <w:sz w:val="28"/>
          <w:szCs w:val="24"/>
          <w:lang w:val="kpv-RU" w:eastAsia="zh-CN" w:bidi="ar-SA"/>
        </w:rPr>
        <w:t>сійӧ</w:t>
      </w:r>
      <w:r>
        <w:rPr>
          <w:b w:val="false"/>
          <w:bCs w:val="false"/>
          <w:lang w:val="kpv-RU" w:eastAsia="zh-CN" w:bidi="ar-SA"/>
        </w:rPr>
        <w:t xml:space="preserve"> районъясын видзӧм, кӧні тайӧ медъёна колӧ, шуам, Коми Республикаса Усинск районын. Печора ю ковтыссӧ Россияса чери кыйӧмӧн мутасса ӧти веськӧдланінлӧн юрнуӧдӧм улӧ пыртӧм сы могысь, медым видзны </w:t>
      </w:r>
      <w:r>
        <w:rPr>
          <w:rFonts w:eastAsia="Times New Roman" w:cs="Times New Roman"/>
          <w:b w:val="false"/>
          <w:bCs w:val="false"/>
          <w:color w:val="00000A"/>
          <w:kern w:val="0"/>
          <w:sz w:val="28"/>
          <w:szCs w:val="24"/>
          <w:lang w:val="kpv-RU" w:eastAsia="zh-CN" w:bidi="ar-SA"/>
        </w:rPr>
        <w:t>шоч</w:t>
      </w:r>
      <w:r>
        <w:rPr>
          <w:b w:val="false"/>
          <w:bCs w:val="false"/>
          <w:lang w:val="kpv-RU" w:eastAsia="zh-CN" w:bidi="ar-SA"/>
        </w:rPr>
        <w:t>а паныдасьл</w:t>
      </w:r>
      <w:r>
        <w:rPr>
          <w:rFonts w:eastAsia="Times New Roman" w:cs="Times New Roman"/>
          <w:b w:val="false"/>
          <w:bCs w:val="false"/>
          <w:color w:val="00000A"/>
          <w:kern w:val="0"/>
          <w:sz w:val="28"/>
          <w:szCs w:val="24"/>
          <w:lang w:val="kpv-RU" w:eastAsia="zh-CN" w:bidi="ar-SA"/>
        </w:rPr>
        <w:t>ысь</w:t>
      </w:r>
      <w:r>
        <w:rPr>
          <w:b w:val="false"/>
          <w:bCs w:val="false"/>
          <w:lang w:val="kpv-RU" w:eastAsia="zh-CN" w:bidi="ar-SA"/>
        </w:rPr>
        <w:t xml:space="preserve"> биоресурсъяссӧ ю вомсянь ю йылӧдз.</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Уджъяссӧ нуӧдӧны </w:t>
      </w:r>
      <w:r>
        <w:rPr>
          <w:rFonts w:eastAsia="Times New Roman" w:cs="Times New Roman"/>
          <w:b w:val="false"/>
          <w:bCs w:val="false"/>
          <w:color w:val="00000A"/>
          <w:kern w:val="0"/>
          <w:sz w:val="28"/>
          <w:szCs w:val="24"/>
          <w:lang w:val="kpv-RU" w:eastAsia="zh-CN" w:bidi="ar-SA"/>
        </w:rPr>
        <w:t>Коми Республикаса</w:t>
      </w:r>
      <w:r>
        <w:rPr>
          <w:b w:val="false"/>
          <w:bCs w:val="false"/>
          <w:lang w:val="kpv-RU" w:eastAsia="zh-CN" w:bidi="ar-SA"/>
        </w:rPr>
        <w:t xml:space="preserve"> Юралысь Владимир Уйба</w:t>
      </w:r>
      <w:r>
        <w:rPr>
          <w:rFonts w:eastAsia="Times New Roman" w:cs="Times New Roman"/>
          <w:b w:val="false"/>
          <w:bCs w:val="false"/>
          <w:color w:val="00000A"/>
          <w:kern w:val="0"/>
          <w:sz w:val="28"/>
          <w:szCs w:val="24"/>
          <w:lang w:val="kpv-RU" w:eastAsia="zh-CN" w:bidi="ar-SA"/>
        </w:rPr>
        <w:t>ӧн пуктӧм</w:t>
      </w:r>
      <w:r>
        <w:rPr>
          <w:b w:val="false"/>
          <w:bCs w:val="false"/>
          <w:lang w:val="kpv-RU" w:eastAsia="zh-CN" w:bidi="ar-SA"/>
        </w:rPr>
        <w:t xml:space="preserve"> могъяссӧ збыльмӧдӧм могысь.</w:t>
      </w:r>
    </w:p>
    <w:p>
      <w:pPr>
        <w:pStyle w:val="Style30"/>
        <w:spacing w:lineRule="auto" w:line="360" w:before="0" w:after="0"/>
        <w:ind w:left="0" w:right="0" w:firstLine="850"/>
        <w:jc w:val="both"/>
        <w:rPr>
          <w:rFonts w:cs="Times New Roman"/>
          <w:b/>
          <w:b/>
          <w:bCs/>
          <w:sz w:val="28"/>
          <w:szCs w:val="28"/>
          <w:lang w:val="kpv-RU"/>
        </w:rPr>
      </w:pPr>
      <w:r>
        <w:rPr>
          <w:rFonts w:eastAsia="Times New Roman" w:cs="Times New Roman"/>
          <w:b w:val="false"/>
          <w:bCs w:val="false"/>
          <w:color w:val="000000"/>
          <w:kern w:val="0"/>
          <w:sz w:val="28"/>
          <w:szCs w:val="28"/>
          <w:lang w:val="kpv-RU" w:eastAsia="zh-CN" w:bidi="ar-SA"/>
        </w:rPr>
        <w:t>Коми Республикаса Веськӧдлан котырӧн Юрнуӧдысьӧс Медводдза вежысь Игорь Булатовлӧн тшӧктӧм серти матысса кадӧ лӧсьӧдасны торъя мога уджтас дасьтӧм серти регионъяскостса ведомствокостса уджалан группа сы могысь, медым бура дорйыны сійӧс федеральнӧй тшупӧдын да водзӧ збыльмӧдны.</w:t>
      </w:r>
      <w:r>
        <w:rPr>
          <w:b w:val="false"/>
          <w:bCs w:val="false"/>
          <w:lang w:val="kpv-RU" w:eastAsia="zh-CN" w:bidi="ar-SA"/>
        </w:rPr>
        <w:t xml:space="preserve"> </w:t>
      </w:r>
    </w:p>
    <w:p>
      <w:pPr>
        <w:pStyle w:val="Normal"/>
        <w:widowControl/>
        <w:suppressAutoHyphens w:val="true"/>
        <w:bidi w:val="0"/>
        <w:spacing w:lineRule="auto" w:line="360" w:before="0" w:after="0"/>
        <w:ind w:left="0" w:right="0" w:firstLine="850"/>
        <w:jc w:val="both"/>
        <w:rPr>
          <w:rFonts w:cs="Times New Roman"/>
          <w:b/>
          <w:b/>
          <w:bCs/>
          <w:sz w:val="28"/>
          <w:szCs w:val="28"/>
          <w:lang w:val="kpv-RU"/>
        </w:rPr>
      </w:pPr>
      <w:r>
        <w:rPr>
          <w:rFonts w:cs="Times New Roman"/>
          <w:b w:val="false"/>
          <w:bCs w:val="false"/>
          <w:sz w:val="28"/>
          <w:szCs w:val="28"/>
          <w:lang w:val="kpv-RU"/>
        </w:rPr>
        <w:t>Макарова 3239</w:t>
      </w:r>
      <w:r>
        <w:br w:type="page"/>
      </w:r>
    </w:p>
    <w:p>
      <w:pPr>
        <w:pStyle w:val="1"/>
        <w:widowControl/>
        <w:numPr>
          <w:ilvl w:val="0"/>
          <w:numId w:val="2"/>
        </w:numPr>
        <w:suppressAutoHyphens w:val="true"/>
        <w:bidi w:val="0"/>
        <w:spacing w:lineRule="auto" w:line="360" w:before="0" w:after="0"/>
        <w:ind w:left="0" w:right="0" w:firstLine="850"/>
        <w:jc w:val="both"/>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lang w:val="kpv-RU" w:eastAsia="zh-CN" w:bidi="ar-SA"/>
        </w:rPr>
        <w:t>21.03.21</w:t>
      </w:r>
    </w:p>
    <w:p>
      <w:pPr>
        <w:pStyle w:val="1"/>
        <w:widowControl/>
        <w:numPr>
          <w:ilvl w:val="0"/>
          <w:numId w:val="2"/>
        </w:numPr>
        <w:suppressAutoHyphens w:val="true"/>
        <w:bidi w:val="0"/>
        <w:spacing w:lineRule="auto" w:line="360" w:before="0" w:after="0"/>
        <w:ind w:left="0" w:right="0" w:firstLine="850"/>
        <w:jc w:val="center"/>
        <w:rPr>
          <w:rFonts w:cs="Times New Roman"/>
          <w:b/>
          <w:b/>
          <w:bCs/>
          <w:sz w:val="28"/>
          <w:szCs w:val="28"/>
          <w:lang w:val="kpv-RU"/>
        </w:rPr>
      </w:pPr>
      <w:r>
        <w:rPr>
          <w:rFonts w:eastAsia="Times New Roman" w:cs="Times New Roman" w:ascii="Times New Roman" w:hAnsi="Times New Roman"/>
          <w:b/>
          <w:bCs/>
          <w:color w:val="00000A"/>
          <w:kern w:val="0"/>
          <w:sz w:val="28"/>
          <w:szCs w:val="28"/>
          <w:lang w:val="kpv-RU" w:eastAsia="zh-CN" w:bidi="ar-SA"/>
        </w:rPr>
        <w:t>В Коми разработают Федеральную целевую программу «Арктические лососевые»</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Такое решение принято по итогам совещания по рассмотрению и утверждению коллегиального решения руководителей взаимодействующих управлений и организаций по осуществлению контроля и надзора на этапах добычи, транспортировки и реализации водных биологических ресурсов в Республике Коми.</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Мероприятие прошло с участием руководителя Северо-Западного территориального Управления Федерального агентства по рыболовству Александра Христенко под председательством Первого заместителя Председателя Правительства Республики Коми Игоря Булатова. </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Концепцию Федеральной целевой программы представил министр сельского хозяйства и потребительского рынка региона Денис Шаронов. </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«Программа заключается в восстановлении и рациональной эксплуатации лососевых и других ценных видов рыб в бассейнах северных рек РК, НАО и Архангельской области, в результате чего будет достигнут синергетический эффект роста в социальной сфере, экономике, образовании, науке и технике, природопользовании и промышленности, сохранении и развитии уклада жизни малых народов Севера России в рамках одной Программы, реализуемой с использованием всех преференций в Арктической зоне России»,- отметил в своем выступлении Д. Шаронов. </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По словам министра, программа включит в себя четыре подпрограммы: </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 мониторинговая подпрограмма - исследования водных биологических ресурсов и водных объектов Печорского, Мезенского и Северодвинского бассейнов для целей естественного и искусственного воспроизводства лососевых и других ценных видов. Оценка эффективной численности популяций семги (учет нерестовых бугров) и плотности молоди; </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подпрограмма искусственного воспроизводства - проведение комплекса мероприятий по многократному увеличению объемов выпускаемой молоди лососевых и других ценных видов рыб в водные объекты Печорского, Мезенского и Северодвинского бассейнов. Разработка необходимой документации для строительства и последующей эксплуатации рыбоводных заводов по искусственному воспроизводству и выпуску омуля арктического, нельмы, сига, чира, пеляди;</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подпрограмма рыболовства и естественного воспроизводства - биологически обоснованное и социально ориентированное управление промышленным и любительским рыболовством, выработка адекватных управленческих решений по добыче ресурсов на территории Республики Коми, НАО и Архангельской области. Подготовка плана мероприятий по развитию рыболовного и агротуризма, дорожной и аэропортовой инфраструктуры. Разработка и реализация ежегодного плана проведения публичных мероприятий с участием местного населения (общин), направленных на реальный пропуск части производителей семги(самок) к местам нереста;</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 подпрограмма рыбоохраны и водоохраны - разработка и совместная с уполномоченными органами реализация плана бассейновых рыбоохранных и водоохранных мероприятий на территории упомянутых ранее субъектов Федерации по обеспечению исполнения вышестоящих подпрограмм, уделив особое внимание рыбоохране ближе к нерестилищам и в прибрежной зоне, а также водоохране в тех районах, где это необходимо, например, в Усинском районе Республики Коми. Включение бассейна реки Печора в ведение одного территориального управления Росрыболовства в целях сохранения уникальных биоресурсов на всем протяжении путей миграции от устья до истока реки. </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Работа проводится во исполнение задач, поставленных Главой Республики Коми Владимиром Уйба. </w:t>
      </w:r>
    </w:p>
    <w:p>
      <w:pPr>
        <w:pStyle w:val="Style30"/>
        <w:spacing w:lineRule="auto" w:line="360" w:before="0" w:after="0"/>
        <w:ind w:left="0" w:right="0" w:firstLine="850"/>
        <w:jc w:val="both"/>
        <w:rPr>
          <w:rFonts w:cs="Times New Roman"/>
          <w:b/>
          <w:b/>
          <w:bCs/>
          <w:sz w:val="28"/>
          <w:szCs w:val="28"/>
          <w:lang w:val="kpv-RU"/>
        </w:rPr>
      </w:pPr>
      <w:r>
        <w:rPr>
          <w:b w:val="false"/>
          <w:bCs w:val="false"/>
          <w:lang w:val="kpv-RU" w:eastAsia="zh-CN" w:bidi="ar-SA"/>
        </w:rPr>
        <w:t xml:space="preserve">По поручению Первого заместителя Председателя Правительства Республики Коми Игоря Булатова в ближайшее время будет создана межрегиональная межведомственная рабочая группа по разработке целевой программы для успешной ее защиты на федеральном уровне и дальнейшей реализации. </w:t>
      </w:r>
    </w:p>
    <w:p>
      <w:pPr>
        <w:pStyle w:val="Normal"/>
        <w:widowControl/>
        <w:suppressAutoHyphens w:val="true"/>
        <w:bidi w:val="0"/>
        <w:spacing w:lineRule="auto" w:line="360" w:before="0" w:after="0"/>
        <w:ind w:left="0" w:right="0" w:firstLine="850"/>
        <w:jc w:val="both"/>
        <w:rPr>
          <w:rFonts w:cs="Times New Roman"/>
          <w:b/>
          <w:b/>
          <w:bCs/>
          <w:sz w:val="28"/>
          <w:szCs w:val="28"/>
          <w:lang w:val="kpv-RU"/>
        </w:rPr>
      </w:pPr>
      <w:r>
        <w:rPr/>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5552</TotalTime>
  <Application>LibreOffice/6.4.2.2$Linux_X86_64 LibreOffice_project/4e471d8c02c9c90f512f7f9ead8875b57fcb1ec3</Application>
  <Pages>5</Pages>
  <Words>863</Words>
  <Characters>6159</Characters>
  <CharactersWithSpaces>7012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2021-03-22T10:07:17Z</cp:lastPrinted>
  <dcterms:modified xsi:type="dcterms:W3CDTF">2021-03-22T17:12:57Z</dcterms:modified>
  <cp:revision>1198</cp:revision>
  <dc:subject/>
  <dc:title> </dc:title>
</cp:coreProperties>
</file>