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keepNext w:val="true"/>
        <w:widowControl/>
        <w:numPr>
          <w:ilvl w:val="0"/>
          <w:numId w:val="2"/>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22.03.21</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b/>
          <w:b/>
          <w:bCs/>
          <w:lang w:val="kpv-RU" w:eastAsia="zh-CN" w:bidi="ar-SA"/>
        </w:rPr>
      </w:pPr>
      <w:r>
        <w:rPr>
          <w:rFonts w:eastAsia="Times New Roman" w:cs="SchoolBook;Times New Roman"/>
          <w:b/>
          <w:bCs/>
          <w:i w:val="false"/>
          <w:iCs w:val="false"/>
          <w:color w:val="00000A"/>
          <w:kern w:val="0"/>
          <w:sz w:val="28"/>
          <w:szCs w:val="28"/>
          <w:lang w:val="kpv-RU" w:eastAsia="zh-CN" w:bidi="ar-SA"/>
        </w:rPr>
        <w:t xml:space="preserve">Коми Республикаса Веськӧдлан котыр индіс 2021 воӧ служащӧйяслысь уджсикасын тӧдӧмлун кыпӧдан медшӧр нырвизьяс да велӧдчӧмсӧ сьӧмӧн могмӧдан </w:t>
      </w:r>
      <w:r>
        <w:rPr>
          <w:rFonts w:eastAsia="Times New Roman" w:cs="SchoolBook;Times New Roman"/>
          <w:b/>
          <w:bCs/>
          <w:i w:val="false"/>
          <w:iCs w:val="false"/>
          <w:color w:val="00000A"/>
          <w:kern w:val="0"/>
          <w:sz w:val="28"/>
          <w:szCs w:val="28"/>
          <w:lang w:val="kpv-RU" w:eastAsia="zh-CN" w:bidi="ar-SA"/>
        </w:rPr>
        <w:t>йӧрыш</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Быд во Коми Республикаса канму гражданскӧй служащӧйяслысь да Коми Республикаын меставывса асвеськӧдлан органъясын уджалысьяслысь уджсикасын тӧдӧмлунъяс кыпӧдӧм могысь дінму тшупӧдын артмӧдсьӧ содтӧд уджсикасӧ велӧдан уджтас</w:t>
      </w:r>
      <w:r>
        <w:rPr>
          <w:rFonts w:eastAsia="Times New Roman" w:cs="SchoolBook;Times New Roman"/>
          <w:b w:val="false"/>
          <w:bCs w:val="false"/>
          <w:i w:val="false"/>
          <w:iCs w:val="false"/>
          <w:color w:val="00000A"/>
          <w:kern w:val="0"/>
          <w:sz w:val="28"/>
          <w:szCs w:val="28"/>
          <w:lang w:val="kpv-RU" w:eastAsia="zh-CN" w:bidi="ar-SA"/>
        </w:rPr>
        <w:t>ъяслысь</w:t>
      </w:r>
      <w:r>
        <w:rPr>
          <w:rFonts w:eastAsia="Times New Roman" w:cs="SchoolBook;Times New Roman"/>
          <w:b w:val="false"/>
          <w:bCs w:val="false"/>
          <w:i w:val="false"/>
          <w:iCs w:val="false"/>
          <w:color w:val="00000A"/>
          <w:kern w:val="0"/>
          <w:sz w:val="28"/>
          <w:szCs w:val="28"/>
          <w:lang w:val="kpv-RU" w:eastAsia="zh-CN" w:bidi="ar-SA"/>
        </w:rPr>
        <w:t xml:space="preserve"> лыддьӧг, </w:t>
      </w:r>
      <w:r>
        <w:rPr>
          <w:rFonts w:eastAsia="Times New Roman" w:cs="SchoolBook;Times New Roman"/>
          <w:b w:val="false"/>
          <w:bCs w:val="false"/>
          <w:i w:val="false"/>
          <w:iCs w:val="false"/>
          <w:color w:val="00000A"/>
          <w:kern w:val="0"/>
          <w:sz w:val="28"/>
          <w:szCs w:val="28"/>
          <w:lang w:val="kpv-RU" w:eastAsia="zh-CN" w:bidi="ar-SA"/>
        </w:rPr>
        <w:t>кутшӧмъясӧс</w:t>
      </w:r>
      <w:r>
        <w:rPr>
          <w:rFonts w:eastAsia="Times New Roman" w:cs="SchoolBook;Times New Roman"/>
          <w:b w:val="false"/>
          <w:bCs w:val="false"/>
          <w:i w:val="false"/>
          <w:iCs w:val="false"/>
          <w:color w:val="00000A"/>
          <w:kern w:val="0"/>
          <w:sz w:val="28"/>
          <w:szCs w:val="28"/>
          <w:lang w:val="kpv-RU" w:eastAsia="zh-CN" w:bidi="ar-SA"/>
        </w:rPr>
        <w:t xml:space="preserve"> веськӧдӧма уджсикасын тӧдӧмлунъяс да кужанлунъяс кыпӧдӧм вылӧ.</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Служащӧйяслӧн квалификация тшупӧдкӧд йитчӧма канму да муниципальнӧй веськӧдлӧмлӧн, дінму да муниципальнӧй тӧдчанлуна власьт органъяс уджлӧн ногтуйыс. А тайӧ тӧдчӧ сы вылӧ, кыдзи олысьяс донъялӧны сетӧм услугаяссӧ.</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Та могысь 2021 воӧ канмуӧн веськӧдлӧмлӧн медшӧр нырвизьяс серти регионса специалистъяслы збыльмӧдасны уджсикасын содтӧд тӧдӧмлун сетан 35 уджтас, кытчӧ пырӧны регионӧс социальнӧя да экономика боксянь сӧвмӧдӧмкӧд, сьӧмкуд политикакӧд, коррупциялы паныд удж нуӧдӧмкӧд йитчӧм да мукӧд юалӧм.</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 xml:space="preserve">Велӧдны кутасны канму заказ да канму задание серти, кутшӧмӧс сетіс </w:t>
      </w:r>
      <w:r>
        <w:rPr>
          <w:rFonts w:eastAsia="Times New Roman" w:cs="Times New Roman"/>
          <w:b w:val="false"/>
          <w:bCs w:val="false"/>
          <w:i w:val="false"/>
          <w:iCs w:val="false"/>
          <w:color w:val="00000A"/>
          <w:kern w:val="0"/>
          <w:sz w:val="28"/>
          <w:szCs w:val="28"/>
          <w:lang w:val="kpv-RU" w:eastAsia="zh-CN" w:bidi="ar-SA"/>
        </w:rPr>
        <w:t>Канму службаӧ да веськӧдлыны велӧдан Коми Республикаса академия.</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Times New Roman"/>
          <w:b w:val="false"/>
          <w:bCs w:val="false"/>
          <w:i w:val="false"/>
          <w:iCs w:val="false"/>
          <w:color w:val="00000A"/>
          <w:kern w:val="0"/>
          <w:sz w:val="28"/>
          <w:szCs w:val="28"/>
          <w:lang w:val="kpv-RU" w:eastAsia="zh-CN" w:bidi="ar-SA"/>
        </w:rPr>
        <w:t>2021 вося рака тӧлысьӧ збыльмӧдасны велӧдан уджтасъяс татшӧм темаяс серти:</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Times New Roman"/>
          <w:b w:val="false"/>
          <w:bCs w:val="false"/>
          <w:i w:val="false"/>
          <w:iCs w:val="false"/>
          <w:color w:val="00000A"/>
          <w:kern w:val="0"/>
          <w:sz w:val="28"/>
          <w:szCs w:val="28"/>
          <w:lang w:val="kpv-RU" w:eastAsia="zh-CN" w:bidi="ar-SA"/>
        </w:rPr>
        <w:t>правотворчество уджлӧн инӧда подувъяс;</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Times New Roman"/>
          <w:b w:val="false"/>
          <w:bCs w:val="false"/>
          <w:i w:val="false"/>
          <w:iCs w:val="false"/>
          <w:color w:val="00000A"/>
          <w:kern w:val="0"/>
          <w:sz w:val="28"/>
          <w:szCs w:val="28"/>
          <w:lang w:val="kpv-RU" w:eastAsia="zh-CN" w:bidi="ar-SA"/>
        </w:rPr>
        <w:t>коррупция да мукӧд инӧд торкалӧмъяс ӧлӧдӧм серти канму органъяс</w:t>
      </w:r>
      <w:r>
        <w:rPr>
          <w:rFonts w:eastAsia="Times New Roman" w:cs="Times New Roman"/>
          <w:b w:val="false"/>
          <w:bCs w:val="false"/>
          <w:i w:val="false"/>
          <w:iCs w:val="false"/>
          <w:color w:val="00000A"/>
          <w:kern w:val="0"/>
          <w:sz w:val="28"/>
          <w:szCs w:val="28"/>
          <w:lang w:val="kpv-RU" w:eastAsia="zh-CN" w:bidi="ar-SA"/>
        </w:rPr>
        <w:t>са</w:t>
      </w:r>
      <w:r>
        <w:rPr>
          <w:rFonts w:eastAsia="Times New Roman" w:cs="Times New Roman"/>
          <w:b w:val="false"/>
          <w:bCs w:val="false"/>
          <w:i w:val="false"/>
          <w:iCs w:val="false"/>
          <w:color w:val="00000A"/>
          <w:kern w:val="0"/>
          <w:sz w:val="28"/>
          <w:szCs w:val="28"/>
          <w:lang w:val="kpv-RU" w:eastAsia="zh-CN" w:bidi="ar-SA"/>
        </w:rPr>
        <w:t xml:space="preserve"> да меставывса асвеськӧдлан органъяс</w:t>
      </w:r>
      <w:r>
        <w:rPr>
          <w:rFonts w:eastAsia="Times New Roman" w:cs="Times New Roman"/>
          <w:b w:val="false"/>
          <w:bCs w:val="false"/>
          <w:i w:val="false"/>
          <w:iCs w:val="false"/>
          <w:color w:val="00000A"/>
          <w:kern w:val="0"/>
          <w:sz w:val="28"/>
          <w:szCs w:val="28"/>
          <w:lang w:val="kpv-RU" w:eastAsia="zh-CN" w:bidi="ar-SA"/>
        </w:rPr>
        <w:t>са</w:t>
      </w:r>
      <w:r>
        <w:rPr>
          <w:rFonts w:eastAsia="Times New Roman" w:cs="Times New Roman"/>
          <w:b w:val="false"/>
          <w:bCs w:val="false"/>
          <w:i w:val="false"/>
          <w:iCs w:val="false"/>
          <w:color w:val="00000A"/>
          <w:kern w:val="0"/>
          <w:sz w:val="28"/>
          <w:szCs w:val="28"/>
          <w:lang w:val="kpv-RU" w:eastAsia="zh-CN" w:bidi="ar-SA"/>
        </w:rPr>
        <w:t xml:space="preserve"> юкӧдувъяслӧн уджмогъяс (подув тшупӧд);</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Times New Roman"/>
          <w:b w:val="false"/>
          <w:bCs w:val="false"/>
          <w:i w:val="false"/>
          <w:iCs w:val="false"/>
          <w:color w:val="00000A"/>
          <w:kern w:val="0"/>
          <w:sz w:val="28"/>
          <w:szCs w:val="28"/>
          <w:lang w:val="kpv-RU" w:eastAsia="zh-CN" w:bidi="ar-SA"/>
        </w:rPr>
        <w:t>канму да муниципальнӧй коланлунъяс могмӧдӧм вылӧ вузӧс, уджъяс, услугаяс юкӧнын контракт система (подув тшупӧд);</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ӧнія условиеясын ЗАГС органъяслӧн удж;</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быд боксянь арталӧм веськӧдлан помшуӧмъяс примитан технология;</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 xml:space="preserve">Водзӧ кежлӧ, содтӧд уджсикасӧ велӧдан уджтасъяссӧ кутасны збыльмӧдны график серти, кутшӧмӧс йӧзӧдӧма Коми Республикаса Юралысьлӧн Администрацияын Канму гражданскӧй службаӧн веськӧдланінлӧн сайтын: </w:t>
      </w:r>
      <w:hyperlink r:id="rId2" w:tgtFrame="_blank">
        <w:r>
          <w:rPr>
            <w:rFonts w:eastAsia="Times New Roman" w:cs="SchoolBook;Times New Roman"/>
            <w:b w:val="false"/>
            <w:bCs w:val="false"/>
            <w:i w:val="false"/>
            <w:iCs w:val="false"/>
            <w:color w:val="00000A"/>
            <w:kern w:val="0"/>
            <w:sz w:val="28"/>
            <w:szCs w:val="28"/>
            <w:highlight w:val="white"/>
            <w:lang w:val="kpv-RU" w:eastAsia="zh-CN" w:bidi="ar-SA"/>
          </w:rPr>
          <w:t>http://uggs.rkomi.ru/</w:t>
        </w:r>
      </w:hyperlink>
      <w:r>
        <w:rPr>
          <w:rFonts w:eastAsia="Times New Roman" w:cs="SchoolBook;Times New Roman"/>
          <w:b w:val="false"/>
          <w:bCs w:val="false"/>
          <w:i w:val="false"/>
          <w:iCs w:val="false"/>
          <w:color w:val="00000A"/>
          <w:kern w:val="0"/>
          <w:sz w:val="28"/>
          <w:szCs w:val="28"/>
          <w:lang w:val="kpv-RU" w:eastAsia="zh-CN" w:bidi="ar-SA"/>
        </w:rPr>
        <w:t>.</w:t>
      </w:r>
      <w:r>
        <w:br w:type="page"/>
      </w:r>
    </w:p>
    <w:p>
      <w:pPr>
        <w:pStyle w:val="1"/>
        <w:widowControl/>
        <w:numPr>
          <w:ilvl w:val="0"/>
          <w:numId w:val="2"/>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22.03.21</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Правительством Республики Коми определены приоритетные направления профессионального развития служащих в 2021 году и объем финансирования обучения</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Ежегодно в целях повышения уровня профессионального развития государственных гражданских служащих Республики Коми и сотрудников органов местного самоуправления в Республике Коми на региональном уровне формируется перечень программ дополнительного профессионального образования, направленных на развитие профессиональных и личностных компетенций.</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От уровня квалификации служащих во многом зависит качество государственного и муниципального управления и, в частности, качество работы органов власти регионального и муниципального значения, которое, в свою очередь, влияет на уровень удовлетворенности населения оказываемыми услугами.</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В этих целях в 2021 году для специалистов региона будут реализованы 35 программ дополнительного профессионального образования по основным направлениям деятельности государственного управления, включающим вопросы социально-экономического развития региона, бюджетной политики, противодействия коррупции и иные вопросы.</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Обучение будет осуществляться в рамках государственного заказа и государственного задания, выданного Коми республиканской академии государственной службы и управления.</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Уже в марте 2021 года будут реализованы программы обучения по следующим темам:</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 xml:space="preserve"> </w:t>
      </w:r>
      <w:r>
        <w:rPr>
          <w:rFonts w:eastAsia="Times New Roman" w:cs="SchoolBook;Times New Roman"/>
          <w:b w:val="false"/>
          <w:bCs w:val="false"/>
          <w:i w:val="false"/>
          <w:iCs w:val="false"/>
          <w:color w:val="00000A"/>
          <w:kern w:val="0"/>
          <w:sz w:val="28"/>
          <w:szCs w:val="28"/>
          <w:lang w:val="kpv-RU" w:eastAsia="zh-CN" w:bidi="ar-SA"/>
        </w:rPr>
        <w:t>правовые основы правотворческой деятельности;</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 xml:space="preserve"> </w:t>
      </w:r>
      <w:r>
        <w:rPr>
          <w:rFonts w:eastAsia="Times New Roman" w:cs="SchoolBook;Times New Roman"/>
          <w:b w:val="false"/>
          <w:bCs w:val="false"/>
          <w:i w:val="false"/>
          <w:iCs w:val="false"/>
          <w:color w:val="00000A"/>
          <w:kern w:val="0"/>
          <w:sz w:val="28"/>
          <w:szCs w:val="28"/>
          <w:lang w:val="kpv-RU" w:eastAsia="zh-CN" w:bidi="ar-SA"/>
        </w:rPr>
        <w:t>функции подразделений государственных органов и органов местного самоуправления по профилактике коррупционных и иных правонарушений (базовый уровень);</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 xml:space="preserve"> </w:t>
      </w:r>
      <w:r>
        <w:rPr>
          <w:rFonts w:eastAsia="Times New Roman" w:cs="SchoolBook;Times New Roman"/>
          <w:b w:val="false"/>
          <w:bCs w:val="false"/>
          <w:i w:val="false"/>
          <w:iCs w:val="false"/>
          <w:color w:val="00000A"/>
          <w:kern w:val="0"/>
          <w:sz w:val="28"/>
          <w:szCs w:val="28"/>
          <w:lang w:val="kpv-RU" w:eastAsia="zh-CN" w:bidi="ar-SA"/>
        </w:rPr>
        <w:t>контрактная система в сфере закупок товаров, работ, услуг для обеспечения государственных и муниципальных нужд (базовый уровень);</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 xml:space="preserve"> </w:t>
      </w:r>
      <w:r>
        <w:rPr>
          <w:rFonts w:eastAsia="Times New Roman" w:cs="SchoolBook;Times New Roman"/>
          <w:b w:val="false"/>
          <w:bCs w:val="false"/>
          <w:i w:val="false"/>
          <w:iCs w:val="false"/>
          <w:color w:val="00000A"/>
          <w:kern w:val="0"/>
          <w:sz w:val="28"/>
          <w:szCs w:val="28"/>
          <w:lang w:val="kpv-RU" w:eastAsia="zh-CN" w:bidi="ar-SA"/>
        </w:rPr>
        <w:t>работа органов ЗАГС в современных условиях;</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 xml:space="preserve"> </w:t>
      </w:r>
      <w:r>
        <w:rPr>
          <w:rFonts w:eastAsia="Times New Roman" w:cs="SchoolBook;Times New Roman"/>
          <w:b w:val="false"/>
          <w:bCs w:val="false"/>
          <w:i w:val="false"/>
          <w:iCs w:val="false"/>
          <w:color w:val="00000A"/>
          <w:kern w:val="0"/>
          <w:sz w:val="28"/>
          <w:szCs w:val="28"/>
          <w:lang w:val="kpv-RU" w:eastAsia="zh-CN" w:bidi="ar-SA"/>
        </w:rPr>
        <w:t>технология принятия взвешенных управленческих решений.</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r>
        <w:rPr>
          <w:rFonts w:eastAsia="Times New Roman" w:cs="SchoolBook;Times New Roman"/>
          <w:b w:val="false"/>
          <w:bCs w:val="false"/>
          <w:i w:val="false"/>
          <w:iCs w:val="false"/>
          <w:color w:val="00000A"/>
          <w:kern w:val="0"/>
          <w:sz w:val="28"/>
          <w:szCs w:val="28"/>
          <w:lang w:val="kpv-RU" w:eastAsia="zh-CN" w:bidi="ar-SA"/>
        </w:rPr>
        <w:t xml:space="preserve">В дальнейшем, программы дополнительного профессионального образования будут реализовываться по графику, размещенному на сайте Управления государственной гражданской службы Администрации Главы Республики Коми: </w:t>
      </w:r>
    </w:p>
    <w:p>
      <w:pPr>
        <w:pStyle w:val="Style30"/>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eastAsia="zh-CN" w:bidi="ar-SA"/>
        </w:rPr>
      </w:pPr>
      <w:hyperlink r:id="rId3">
        <w:r>
          <w:rPr>
            <w:rFonts w:eastAsia="Times New Roman" w:cs="SchoolBook;Times New Roman"/>
            <w:b w:val="false"/>
            <w:bCs w:val="false"/>
            <w:i w:val="false"/>
            <w:iCs w:val="false"/>
            <w:color w:val="00000A"/>
            <w:kern w:val="0"/>
            <w:sz w:val="28"/>
            <w:szCs w:val="28"/>
            <w:highlight w:val="white"/>
            <w:lang w:val="kpv-RU" w:eastAsia="zh-CN" w:bidi="ar-SA"/>
          </w:rPr>
          <w:t>http://uggs.rkomi.ru/</w:t>
        </w:r>
      </w:hyperlink>
      <w:r>
        <w:rPr>
          <w:rFonts w:eastAsia="Times New Roman" w:cs="SchoolBook;Times New Roman"/>
          <w:b w:val="false"/>
          <w:bCs w:val="false"/>
          <w:i w:val="false"/>
          <w:iCs w:val="false"/>
          <w:color w:val="00000A"/>
          <w:kern w:val="0"/>
          <w:sz w:val="28"/>
          <w:szCs w:val="28"/>
          <w:lang w:val="kpv-RU" w:eastAsia="zh-CN" w:bidi="ar-SA"/>
        </w:rPr>
        <w:t>.</w:t>
      </w:r>
    </w:p>
    <w:p>
      <w:pPr>
        <w:pStyle w:val="Style30"/>
        <w:widowControl/>
        <w:numPr>
          <w:ilvl w:val="0"/>
          <w:numId w:val="0"/>
        </w:numPr>
        <w:suppressAutoHyphens w:val="false"/>
        <w:bidi w:val="0"/>
        <w:spacing w:lineRule="auto" w:line="360" w:before="0" w:after="0"/>
        <w:ind w:left="0" w:right="0" w:firstLine="850"/>
        <w:jc w:val="both"/>
        <w:outlineLvl w:val="0"/>
        <w:rPr>
          <w:rFonts w:ascii="Times New Roman" w:hAnsi="Times New Roman"/>
          <w:b/>
          <w:b/>
          <w:bCs/>
          <w:lang w:val="kpv-RU" w:eastAsia="zh-CN" w:bidi="ar-SA"/>
        </w:rPr>
      </w:pPr>
      <w:r>
        <w:rPr>
          <w:rFonts w:eastAsia="Times New Roman" w:cs="SchoolBook;Times New Roman"/>
          <w:b/>
          <w:bCs/>
          <w:i w:val="false"/>
          <w:iCs w:val="false"/>
          <w:color w:val="00000A"/>
          <w:kern w:val="0"/>
          <w:sz w:val="28"/>
          <w:szCs w:val="28"/>
          <w:lang w:val="kpv-RU" w:eastAsia="zh-CN" w:bidi="ar-SA"/>
        </w:rPr>
        <w:t>Пас лыд – 1782</w:t>
      </w:r>
    </w:p>
    <w:p>
      <w:pPr>
        <w:pStyle w:val="Style30"/>
        <w:widowControl/>
        <w:numPr>
          <w:ilvl w:val="0"/>
          <w:numId w:val="0"/>
        </w:numPr>
        <w:suppressAutoHyphens w:val="false"/>
        <w:bidi w:val="0"/>
        <w:spacing w:lineRule="auto" w:line="360" w:before="0" w:after="0"/>
        <w:ind w:left="0" w:right="0" w:firstLine="850"/>
        <w:jc w:val="both"/>
        <w:outlineLvl w:val="0"/>
        <w:rPr>
          <w:rFonts w:eastAsia="Times New Roman" w:cs="Times New Roman"/>
          <w:b/>
          <w:b/>
          <w:bCs/>
          <w:color w:val="00000A"/>
          <w:kern w:val="0"/>
          <w:sz w:val="28"/>
          <w:szCs w:val="28"/>
        </w:rPr>
      </w:pPr>
      <w:r>
        <w:rPr>
          <w:rFonts w:eastAsia="Times New Roman" w:cs="SchoolBook;Times New Roman"/>
          <w:b/>
          <w:bCs/>
          <w:i w:val="false"/>
          <w:iCs w:val="false"/>
          <w:color w:val="00000A"/>
          <w:kern w:val="0"/>
          <w:sz w:val="28"/>
          <w:szCs w:val="28"/>
          <w:lang w:val="kpv-RU" w:eastAsia="zh-CN" w:bidi="ar-SA"/>
        </w:rPr>
        <w:t>Королева</w:t>
      </w:r>
    </w:p>
    <w:sectPr>
      <w:type w:val="nextPage"/>
      <w:pgSz w:w="11906" w:h="16838"/>
      <w:pgMar w:left="1701" w:right="1130"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ggs.rkomi.ru/" TargetMode="External"/><Relationship Id="rId3" Type="http://schemas.openxmlformats.org/officeDocument/2006/relationships/hyperlink" Target="http://uggs.rkomi.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6324</TotalTime>
  <Application>LibreOffice/6.4.2.2$Linux_X86_64 LibreOffice_project/4e471d8c02c9c90f512f7f9ead8875b57fcb1ec3</Application>
  <Pages>4</Pages>
  <Words>436</Words>
  <Characters>3394</Characters>
  <CharactersWithSpaces>3808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2021-03-22T14:52:12Z</cp:lastPrinted>
  <dcterms:modified xsi:type="dcterms:W3CDTF">2021-03-23T16:47:55Z</dcterms:modified>
  <cp:revision>1400</cp:revision>
  <dc:subject/>
  <dc:title> </dc:title>
</cp:coreProperties>
</file>