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hi-IN" w:bidi="hi-IN"/>
        </w:rPr>
        <w:t>29.03.21</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b/>
          <w:bCs/>
          <w:color w:val="00000A"/>
          <w:kern w:val="0"/>
          <w:sz w:val="28"/>
          <w:szCs w:val="28"/>
          <w:lang w:val="kpv-RU" w:eastAsia="hi-IN" w:bidi="hi-IN"/>
        </w:rPr>
        <w:t>Томуловӧс мыж вӧчӧмысь ӧлӧдӧм бӧрся видзӧдӧ Коми Республикаса Веськӧдлан котыр</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b w:val="false"/>
          <w:bCs w:val="false"/>
          <w:color w:val="00000A"/>
          <w:kern w:val="0"/>
          <w:sz w:val="28"/>
          <w:szCs w:val="28"/>
          <w:lang w:val="kpv-RU" w:eastAsia="hi-IN" w:bidi="hi-IN"/>
        </w:rPr>
        <w:t xml:space="preserve">Коми Республикаса Веськӧдлан котырӧн Юрнуӧдысьӧс вежысь Лариса Карачёва нуӧдіс </w:t>
      </w:r>
      <w:r>
        <w:rPr>
          <w:rFonts w:eastAsia="Times New Roman" w:cs="Times New Roman"/>
          <w:b w:val="false"/>
          <w:bCs w:val="false"/>
          <w:color w:val="00000A"/>
          <w:kern w:val="0"/>
          <w:sz w:val="28"/>
          <w:szCs w:val="28"/>
          <w:lang w:val="kpv-RU" w:eastAsia="zh-CN" w:bidi="hi-IN"/>
        </w:rPr>
        <w:t>Тыр арлыдтӧмъяслӧн могъяс да налысь инӧдъяс дорйӧм серти комиссиялысь заседание.</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Сёрниыс муніс 2020 воын томуловӧн мыж вӧчӧм, мыж вӧчӧмысь ӧлӧдӧм да тыр арлыдтӧм</w:t>
      </w:r>
      <w:r>
        <w:rPr>
          <w:b w:val="false"/>
          <w:bCs w:val="false"/>
          <w:sz w:val="28"/>
          <w:szCs w:val="28"/>
          <w:lang w:val="kpv-RU"/>
        </w:rPr>
        <w:t>ъ</w:t>
      </w:r>
      <w:r>
        <w:rPr>
          <w:b w:val="false"/>
          <w:bCs w:val="false"/>
          <w:sz w:val="28"/>
          <w:szCs w:val="28"/>
          <w:lang w:val="kpv-RU"/>
        </w:rPr>
        <w:t>ясӧн инӧд торкалӧмъяс йылысь, а сідзжӧ челядьлы керкаясысь да бать-мамтӧм да бать-мам дӧзьӧртӧг кольӧм челядьлы мукӧд организацияысь ас кӧсйӧм серти мунӧмысь видзчысьӧм йылысь. Профильнӧй министерствоясӧс да ведомствоясӧс петкӧдлысьяс сувтыштлісны челядь да томулов пӧвстын деструктивнӧй петкӧдчӧмъясысь ӧлӧдан юалӧм вылӧ.</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«Медым ӧлӧдны челядьӧс да томуловӧс мыж вӧчӧмысь, колӧ котыртны налы интереснӧй да </w:t>
      </w:r>
      <w:r>
        <w:rPr>
          <w:rFonts w:eastAsia="Times New Roman" w:cs="Times New Roman"/>
          <w:b w:val="false"/>
          <w:bCs w:val="false"/>
          <w:color w:val="00000A"/>
          <w:kern w:val="0"/>
          <w:sz w:val="28"/>
          <w:szCs w:val="28"/>
          <w:lang w:val="kpv-RU" w:eastAsia="zh-CN" w:bidi="ar-SA"/>
        </w:rPr>
        <w:t>пӧльзаӧн</w:t>
      </w:r>
      <w:r>
        <w:rPr>
          <w:b w:val="false"/>
          <w:bCs w:val="false"/>
          <w:sz w:val="28"/>
          <w:szCs w:val="28"/>
          <w:lang w:val="kpv-RU"/>
        </w:rPr>
        <w:t xml:space="preserve"> прӧст кад коллялӧм. Да, дерт жӧ, сетны позянлун велӧдчыны колана уджсикасӧ да аддзыны асьнысӧ олӧм</w:t>
      </w:r>
      <w:r>
        <w:rPr>
          <w:b w:val="false"/>
          <w:bCs w:val="false"/>
          <w:sz w:val="28"/>
          <w:szCs w:val="28"/>
          <w:lang w:val="kpv-RU"/>
        </w:rPr>
        <w:t>ын</w:t>
      </w:r>
      <w:r>
        <w:rPr>
          <w:b w:val="false"/>
          <w:bCs w:val="false"/>
          <w:sz w:val="28"/>
          <w:szCs w:val="28"/>
          <w:lang w:val="kpv-RU"/>
        </w:rPr>
        <w:t>. Торйӧн нин, сёрниыс мунӧ на йылысь, кодъяс сулалӧны т</w:t>
      </w:r>
      <w:r>
        <w:rPr>
          <w:rFonts w:eastAsia="Times New Roman" w:cs="Times New Roman"/>
          <w:b w:val="false"/>
          <w:bCs w:val="false"/>
          <w:color w:val="00000A"/>
          <w:kern w:val="0"/>
          <w:sz w:val="28"/>
          <w:szCs w:val="28"/>
          <w:lang w:val="kpv-RU" w:eastAsia="zh-CN" w:bidi="hi-IN"/>
        </w:rPr>
        <w:t>ыр арлыдтӧмъяслӧн могъяс серти комиссиялӧн учёт вылын», - пасйис Лариса Карачёва.</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Кыдзи шуисны республикаса Велӧдчан министерствоын, 2020 восянь уджсикасӧ велӧдан организацияясын да школаясын заводитісны велӧдны 9 – 11 классъяс</w:t>
      </w:r>
      <w:r>
        <w:rPr>
          <w:rFonts w:eastAsia="Times New Roman" w:cs="Times New Roman"/>
          <w:b w:val="false"/>
          <w:bCs w:val="false"/>
          <w:color w:val="00000A"/>
          <w:kern w:val="0"/>
          <w:sz w:val="28"/>
          <w:szCs w:val="28"/>
          <w:lang w:val="kpv-RU" w:eastAsia="zh-CN" w:bidi="ar-SA"/>
        </w:rPr>
        <w:t>са</w:t>
      </w:r>
      <w:r>
        <w:rPr>
          <w:b w:val="false"/>
          <w:bCs w:val="false"/>
          <w:sz w:val="28"/>
          <w:szCs w:val="28"/>
          <w:lang w:val="kpv-RU"/>
        </w:rPr>
        <w:t xml:space="preserve"> велӧдчысьяс пӧвстын уджсикасӧ велӧдан уджтасъяс серти. Велӧдчан курсъяссӧ дасьтісны да лӧсьӧдісны удж рынок вылын колана специальносьтъяс серти. Велӧдчӧны 1400 томулов, на лыдын найӧ, кодъяс оз уджавны да оз велӧдчыны школа помалӧм бӧрын. Школьникъяс</w:t>
      </w:r>
      <w:r>
        <w:rPr>
          <w:rFonts w:eastAsia="Times New Roman" w:cs="Times New Roman"/>
          <w:b w:val="false"/>
          <w:bCs w:val="false"/>
          <w:color w:val="00000A"/>
          <w:kern w:val="0"/>
          <w:sz w:val="28"/>
          <w:szCs w:val="28"/>
          <w:lang w:val="kpv-RU" w:eastAsia="zh-CN" w:bidi="ar-SA"/>
        </w:rPr>
        <w:t>ӧс</w:t>
      </w:r>
      <w:r>
        <w:rPr>
          <w:b w:val="false"/>
          <w:bCs w:val="false"/>
          <w:sz w:val="28"/>
          <w:szCs w:val="28"/>
          <w:lang w:val="kpv-RU"/>
        </w:rPr>
        <w:t xml:space="preserve"> уджсикасӧ велӧдан системасӧ тшӧктіс лӧсьӧдны Коми Республикаса Юралысь Владимир Уйба.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Коми кар-районъясын тыр арлыдтӧм</w:t>
      </w:r>
      <w:r>
        <w:rPr>
          <w:rFonts w:eastAsia="Times New Roman" w:cs="Times New Roman"/>
          <w:b w:val="false"/>
          <w:bCs w:val="false"/>
          <w:color w:val="00000A"/>
          <w:kern w:val="0"/>
          <w:sz w:val="28"/>
          <w:szCs w:val="28"/>
          <w:lang w:val="kpv-RU" w:eastAsia="zh-CN" w:bidi="ar-SA"/>
        </w:rPr>
        <w:t>ъ</w:t>
      </w:r>
      <w:r>
        <w:rPr>
          <w:b w:val="false"/>
          <w:bCs w:val="false"/>
          <w:sz w:val="28"/>
          <w:szCs w:val="28"/>
          <w:lang w:val="kpv-RU"/>
        </w:rPr>
        <w:t>яслӧн могъяс серти юкӧдув</w:t>
      </w:r>
      <w:r>
        <w:rPr>
          <w:rFonts w:eastAsia="Times New Roman" w:cs="Times New Roman"/>
          <w:b w:val="false"/>
          <w:bCs w:val="false"/>
          <w:color w:val="00000A"/>
          <w:kern w:val="0"/>
          <w:sz w:val="28"/>
          <w:szCs w:val="28"/>
          <w:lang w:val="kpv-RU" w:eastAsia="zh-CN" w:bidi="ar-SA"/>
        </w:rPr>
        <w:t>ъяс</w:t>
      </w:r>
      <w:r>
        <w:rPr>
          <w:b w:val="false"/>
          <w:bCs w:val="false"/>
          <w:sz w:val="28"/>
          <w:szCs w:val="28"/>
          <w:lang w:val="kpv-RU"/>
        </w:rPr>
        <w:t xml:space="preserve">ын учёт вылын сулалысь челядьлысь творчествоын да спортын позянлунъяссӧ отсаліс эрдӧдны «Горячие сердца» профиля смена. Сменаыс вӧлі тувсовъя каникулъяс дырйи Сыктывкарын </w:t>
      </w:r>
      <w:r>
        <w:rPr>
          <w:rFonts w:eastAsia="Times New Roman" w:cs="Times New Roman"/>
          <w:b w:val="false"/>
          <w:bCs w:val="false"/>
          <w:color w:val="00000A"/>
          <w:kern w:val="0"/>
          <w:sz w:val="28"/>
          <w:szCs w:val="28"/>
          <w:lang w:val="kpv-RU" w:eastAsia="zh-CN" w:bidi="ar-SA"/>
        </w:rPr>
        <w:t>Ч</w:t>
      </w:r>
      <w:r>
        <w:rPr>
          <w:b w:val="false"/>
          <w:bCs w:val="false"/>
          <w:sz w:val="28"/>
          <w:szCs w:val="28"/>
          <w:lang w:val="kpv-RU"/>
        </w:rPr>
        <w:t>елядьл</w:t>
      </w:r>
      <w:r>
        <w:rPr>
          <w:rFonts w:eastAsia="Times New Roman" w:cs="Times New Roman"/>
          <w:b w:val="false"/>
          <w:bCs w:val="false"/>
          <w:color w:val="00000A"/>
          <w:kern w:val="0"/>
          <w:sz w:val="28"/>
          <w:szCs w:val="28"/>
          <w:lang w:val="kpv-RU" w:eastAsia="zh-CN" w:bidi="ar-SA"/>
        </w:rPr>
        <w:t>ы</w:t>
      </w:r>
      <w:r>
        <w:rPr>
          <w:b w:val="false"/>
          <w:bCs w:val="false"/>
          <w:sz w:val="28"/>
          <w:szCs w:val="28"/>
          <w:lang w:val="kpv-RU"/>
        </w:rPr>
        <w:t xml:space="preserve"> да том йӧзл</w:t>
      </w:r>
      <w:r>
        <w:rPr>
          <w:rFonts w:eastAsia="Times New Roman" w:cs="Times New Roman"/>
          <w:b w:val="false"/>
          <w:bCs w:val="false"/>
          <w:color w:val="00000A"/>
          <w:kern w:val="0"/>
          <w:sz w:val="28"/>
          <w:szCs w:val="28"/>
          <w:lang w:val="kpv-RU" w:eastAsia="zh-CN" w:bidi="ar-SA"/>
        </w:rPr>
        <w:t>ы</w:t>
      </w:r>
      <w:r>
        <w:rPr>
          <w:b w:val="false"/>
          <w:bCs w:val="false"/>
          <w:sz w:val="28"/>
          <w:szCs w:val="28"/>
          <w:lang w:val="kpv-RU"/>
        </w:rPr>
        <w:t xml:space="preserve"> республиканскӧй шӧринын. Вежон чӧжӧн сменаын участвуйтысьяс пырӧдчисны интереснӧй ворсан уджтасъясӧ, спортивно-патриотическӧй да </w:t>
      </w:r>
      <w:r>
        <w:rPr>
          <w:b w:val="false"/>
          <w:bCs w:val="false"/>
          <w:i w:val="false"/>
          <w:iCs w:val="false"/>
          <w:sz w:val="28"/>
          <w:szCs w:val="28"/>
          <w:lang w:val="kpv-RU" w:eastAsia="zh-CN" w:bidi="ar-SA"/>
        </w:rPr>
        <w:t xml:space="preserve">велӧдан-туйдӧдан мероприятиеясӧ. </w:t>
      </w:r>
      <w:r>
        <w:rPr>
          <w:rFonts w:eastAsia="Times New Roman" w:cs="Times New Roman"/>
          <w:b w:val="false"/>
          <w:bCs w:val="false"/>
          <w:i w:val="false"/>
          <w:iCs w:val="false"/>
          <w:color w:val="00000A"/>
          <w:kern w:val="0"/>
          <w:sz w:val="28"/>
          <w:szCs w:val="28"/>
          <w:lang w:val="kpv-RU" w:eastAsia="zh-CN" w:bidi="ar-SA"/>
        </w:rPr>
        <w:t>Унджык мероприятиесӧ вӧлі веськӧдӧма лёк лоӧмторъясысь ӧлӧдӧм вылӧ.</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Таысь кындзи, комиссиялӧн заседание вылын республикаса велӧдан министрӧс вежысь Максим Ганов </w:t>
      </w:r>
      <w:r>
        <w:rPr>
          <w:rFonts w:eastAsia="Times New Roman" w:cs="Times New Roman"/>
          <w:b w:val="false"/>
          <w:bCs w:val="false"/>
          <w:color w:val="00000A"/>
          <w:kern w:val="0"/>
          <w:sz w:val="28"/>
          <w:szCs w:val="28"/>
          <w:lang w:val="kpv-RU" w:eastAsia="zh-CN" w:bidi="ar-SA"/>
        </w:rPr>
        <w:t>юӧртіс</w:t>
      </w:r>
      <w:r>
        <w:rPr>
          <w:b w:val="false"/>
          <w:bCs w:val="false"/>
          <w:sz w:val="28"/>
          <w:szCs w:val="28"/>
          <w:lang w:val="kpv-RU"/>
        </w:rPr>
        <w:t xml:space="preserve"> сы йылысь, мый республикаса челядьлы керкаясысь </w:t>
      </w:r>
      <w:r>
        <w:rPr>
          <w:rFonts w:eastAsia="Times New Roman" w:cs="Times New Roman"/>
          <w:b w:val="false"/>
          <w:bCs w:val="false"/>
          <w:color w:val="00000A"/>
          <w:kern w:val="0"/>
          <w:sz w:val="28"/>
          <w:szCs w:val="28"/>
          <w:lang w:val="kpv-RU" w:eastAsia="zh-CN" w:bidi="ar-SA"/>
        </w:rPr>
        <w:t>велӧдысьяс</w:t>
      </w:r>
      <w:r>
        <w:rPr>
          <w:b w:val="false"/>
          <w:bCs w:val="false"/>
          <w:sz w:val="28"/>
          <w:szCs w:val="28"/>
          <w:lang w:val="kpv-RU"/>
        </w:rPr>
        <w:t xml:space="preserve"> участвуйтӧны семинаръясын, кӧні велӧдӧны нуӧдны став арлыда челядьлы выль да колана ногӧн прӧст кад коллялан мероприятиеяс.</w:t>
      </w:r>
    </w:p>
    <w:p>
      <w:pPr>
        <w:sectPr>
          <w:type w:val="nextPage"/>
          <w:pgSz w:w="11906" w:h="16838"/>
          <w:pgMar w:left="1701" w:right="1134" w:header="0" w:top="1134" w:footer="0" w:bottom="1134" w:gutter="0"/>
          <w:pgNumType w:fmt="decimal"/>
          <w:formProt w:val="false"/>
          <w:textDirection w:val="lrTb"/>
          <w:docGrid w:type="default" w:linePitch="272" w:charSpace="0"/>
        </w:sect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Заседание бӧрын Лариса Карачёва тшӧктіс </w:t>
      </w:r>
      <w:r>
        <w:rPr>
          <w:rFonts w:eastAsia="Times New Roman" w:cs="Times New Roman"/>
          <w:b w:val="false"/>
          <w:bCs w:val="false"/>
          <w:color w:val="00000A"/>
          <w:kern w:val="0"/>
          <w:sz w:val="28"/>
          <w:szCs w:val="28"/>
          <w:lang w:val="kpv-RU" w:eastAsia="zh-CN" w:bidi="hi-IN"/>
        </w:rPr>
        <w:t>Тыр арлыдтӧмъяслӧн могъяс серти республиканскӧй комиссияӧ став пырысьлы босьтны тӧд вылӧ резервъяссӧ, кутшӧмъяс кутасны кыскыны челядьӧс да томуловӧс прӧст кад коллялан уджӧ.</w:t>
      </w:r>
    </w:p>
    <w:p>
      <w:pPr>
        <w:pStyle w:val="1"/>
        <w:widowControl/>
        <w:numPr>
          <w:ilvl w:val="0"/>
          <w:numId w:val="2"/>
        </w:numPr>
        <w:suppressAutoHyphens w:val="true"/>
        <w:bidi w:val="0"/>
        <w:spacing w:lineRule="auto" w:line="360" w:before="0" w:after="0"/>
        <w:ind w:left="0" w:right="0" w:firstLine="850"/>
        <w:jc w:val="center"/>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hi-IN" w:bidi="hi-IN"/>
        </w:rPr>
        <w:t>Вопросы профилактики подростковой преступности – на контроле Правительства Коми</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Заместитель председателя Правительства Республики Коми Лариса Карачёва провела очередное заседание республиканской комиссии по делам несовершеннолетних и защите их прав.</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Темой обсуждения стало состояние подростковой преступности по итогам 2020 года, вопросы профилактики преступлений и правонарушений несовершеннолетних, а также предотвращение самовольных уходов из детских домов и других организаций для детей-сирот и детей, оставшихся без попечения родителей. Представители профильных министерств и ведомств затронули вопрос профилактики деструктивных проявлений в среде детей и молодежи.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«Основа ранней профилактики – организация активного, интересного и полезного досуга наших детей и подростков. И, конечно, возможность получить путевку в жизнь, обучившись востребованной профессии. Особенно это касается тех, кто уже стоит на учете в комиссии по делам несовершеннолетних», – подчеркнула Лариса Карачёва.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Как пояснили представители Министерства образования республики, начиная с 2020 года в профессиональных образовательных организациях и школах республики стартовали программы профессионального обучения среди учащихся 9–11-х классов. Образовательные курсы разработаны и созданы по специальностям, востребованным на рынке труда. Обучение проходят 1400 подростков, в том числе те, кто не работает и не учится после окончания школы. Создать систему профобучения школьников поручил Глава Республики Коми Владимир Уйба.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Раскрытию творческого, спортивного потенциала ребят, состоящих на учете в подразделениях по делам несовершеннолетних в городах и районах Коми, способствовала профильная смена «Горячие сердца», которая прошла в дни весенних каникул на базе Республиканского центра детей и молодежи в Сыктывкаре. За неделю участники смены прошли множество интересных игровых программ, спортивно-патриотических и учебно-воспитательных мероприятий. Основная часть этих событий была направлена на профилактику негативных явлений.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 xml:space="preserve">Кроме того, по словам выступившего на заседании комиссии заместителя министра образования республики Максима Ганова, педагоги детских домов республики участвуют в семинарах, на которых обучаются новым, современным и востребованным формам досуговых мероприятий для детей разного возраста. </w:t>
      </w:r>
    </w:p>
    <w:p>
      <w:pPr>
        <w:pStyle w:val="Style30"/>
        <w:spacing w:lineRule="auto" w:line="360" w:before="0" w:after="0"/>
        <w:ind w:left="0" w:right="0" w:firstLine="850"/>
        <w:jc w:val="both"/>
        <w:rPr>
          <w:rFonts w:cs="Times New Roman"/>
          <w:b/>
          <w:b/>
          <w:bCs/>
          <w:sz w:val="28"/>
          <w:szCs w:val="28"/>
          <w:lang w:val="kpv-RU"/>
        </w:rPr>
      </w:pPr>
      <w:r>
        <w:rPr>
          <w:b w:val="false"/>
          <w:bCs w:val="false"/>
          <w:sz w:val="28"/>
          <w:szCs w:val="28"/>
          <w:lang w:val="kpv-RU"/>
        </w:rPr>
        <w:t>По итогам заседания Лариса Карачёва дала поручение всем членам республиканской комиссии по делам несовершеннолетних обратить внимание на резервы по вовлечению детей и подростков в досуговую деятельность.</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6">
    <w:name w:val="Footer"/>
    <w:basedOn w:val="Normal"/>
    <w:pPr>
      <w:tabs>
        <w:tab w:val="clear" w:pos="709"/>
        <w:tab w:val="center" w:pos="4153" w:leader="none"/>
        <w:tab w:val="right" w:pos="8306" w:leader="none"/>
      </w:tabs>
    </w:pPr>
    <w:rPr/>
  </w:style>
  <w:style w:type="paragraph" w:styleId="Style37">
    <w:name w:val="Header"/>
    <w:basedOn w:val="Normal"/>
    <w:pPr>
      <w:tabs>
        <w:tab w:val="clear" w:pos="709"/>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709"/>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709"/>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709"/>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19">
    <w:name w:val="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Arial"/>
      <w:lang w:val="en-US" w:eastAsia="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5738</TotalTime>
  <Application>LibreOffice/6.4.2.2$Linux_X86_64 LibreOffice_project/4e471d8c02c9c90f512f7f9ead8875b57fcb1ec3</Application>
  <Pages>4</Pages>
  <Words>605</Words>
  <Characters>4344</Characters>
  <CharactersWithSpaces>4941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2021-03-30T11:06:59Z</cp:lastPrinted>
  <dcterms:modified xsi:type="dcterms:W3CDTF">2021-03-30T17:06:57Z</dcterms:modified>
  <cp:revision>1213</cp:revision>
  <dc:subject/>
  <dc:title> </dc:title>
</cp:coreProperties>
</file>