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29.03.21.</w:t>
      </w:r>
    </w:p>
    <w:p>
      <w:pPr>
        <w:pStyle w:val="Normal"/>
        <w:numPr>
          <w:ilvl w:val="0"/>
          <w:numId w:val="2"/>
        </w:numPr>
        <w:spacing w:lineRule="auto" w:line="360"/>
        <w:ind w:left="0" w:right="0" w:firstLine="850"/>
        <w:jc w:val="both"/>
        <w:rPr>
          <w:rFonts w:cs="Times New Roman"/>
          <w:b/>
          <w:b/>
          <w:bCs/>
          <w:sz w:val="28"/>
          <w:szCs w:val="28"/>
          <w:lang w:val="kpv-RU"/>
        </w:rPr>
      </w:pPr>
      <w:r>
        <w:rPr>
          <w:b/>
          <w:bCs/>
          <w:sz w:val="28"/>
          <w:szCs w:val="28"/>
          <w:lang w:val="kpv-RU"/>
        </w:rPr>
        <w:t>Коми Республикаса Веськӧдлан котырын сёрнитісны удж йитӧдъяс йылысь</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eastAsia="hi-IN" w:bidi="hi-IN"/>
        </w:rPr>
        <w:t xml:space="preserve">Сыктывкарын нуӧдісны Социальнӧй да удж йитӧдъяс ладмӧдан республиканскӧй куимладорса комиссиялысь заседание. Комиссияӧн веськӧдліс Коми Республикаса Веськӧдлан котырӧн Юрнуӧдысьӧс вежысь Лариса Карачёва. Заседаниеын участвуйтісны министерствоясӧс, </w:t>
      </w:r>
      <w:r>
        <w:rPr>
          <w:sz w:val="28"/>
          <w:szCs w:val="28"/>
          <w:lang w:val="kpv-RU" w:eastAsia="zh-CN" w:bidi="hi-IN"/>
        </w:rPr>
        <w:t>Россия Федерацияса пенсия фондлысь Коми Республикаын юкӧн</w:t>
      </w:r>
      <w:r>
        <w:rPr>
          <w:sz w:val="28"/>
          <w:szCs w:val="28"/>
          <w:lang w:val="kpv-RU" w:eastAsia="zh-CN" w:bidi="hi-IN"/>
        </w:rPr>
        <w:t>ӧс</w:t>
      </w:r>
      <w:r>
        <w:rPr>
          <w:sz w:val="28"/>
          <w:szCs w:val="28"/>
          <w:lang w:val="kpv-RU" w:eastAsia="zh-CN" w:bidi="hi-IN"/>
        </w:rPr>
        <w:t>, Коми Республикаын канму удж инспекцияӧс, профсоюзнӧй организацияясӧс петкӧдлысьяс да удж сетысьяс.</w:t>
      </w:r>
    </w:p>
    <w:p>
      <w:pPr>
        <w:pStyle w:val="Normal"/>
        <w:spacing w:lineRule="auto" w:line="360"/>
        <w:ind w:left="0" w:right="0" w:firstLine="850"/>
        <w:jc w:val="both"/>
        <w:rPr>
          <w:rFonts w:cs="Times New Roman"/>
          <w:b/>
          <w:b/>
          <w:bCs/>
          <w:sz w:val="28"/>
          <w:szCs w:val="28"/>
          <w:lang w:val="kpv-RU"/>
        </w:rPr>
      </w:pPr>
      <w:r>
        <w:rPr>
          <w:sz w:val="28"/>
          <w:szCs w:val="28"/>
          <w:lang w:val="kpv-RU"/>
        </w:rPr>
        <w:t>Заседаниеыс заводитчис «Семьялы отсалӧмӧн – сӧвмӧдам республиканымӧс» конкурсын участвуйтысьясӧс наградитӧмсянь. Республикаын конкурссӧ медводдзаысь нуӧдісны 2020 воын производство юкӧнса предприятиеяс пӧвстын (кӧні уджалысьяслӧн лыдыс 2500 мортысь унджык</w:t>
      </w:r>
      <w:r>
        <w:rPr>
          <w:b w:val="false"/>
          <w:bCs w:val="false"/>
          <w:sz w:val="28"/>
          <w:szCs w:val="28"/>
          <w:lang w:val="kpv-RU"/>
        </w:rPr>
        <w:t>)</w:t>
      </w:r>
      <w:r>
        <w:rPr>
          <w:rFonts w:cs="Times New Roman"/>
          <w:b w:val="false"/>
          <w:bCs w:val="false"/>
          <w:sz w:val="28"/>
          <w:szCs w:val="28"/>
          <w:lang w:val="kpv-RU"/>
        </w:rPr>
        <w:t>.</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Заседание дырйи наградаяссӧ босьтісны «Монди Сыктывкарса ЛПК» акционер котырӧс да </w:t>
      </w:r>
      <w:r>
        <w:rPr>
          <w:sz w:val="28"/>
          <w:szCs w:val="28"/>
          <w:lang w:val="kpv-RU" w:eastAsia="zh-CN"/>
        </w:rPr>
        <w:t>«Рытыв-Войвылын регионкостса юклан сетевӧй компания» акционер котырл</w:t>
      </w:r>
      <w:r>
        <w:rPr>
          <w:sz w:val="28"/>
          <w:szCs w:val="28"/>
          <w:lang w:val="kpv-RU" w:eastAsia="zh-CN" w:bidi="ar-SA"/>
        </w:rPr>
        <w:t>ысь</w:t>
      </w:r>
      <w:r>
        <w:rPr>
          <w:sz w:val="28"/>
          <w:szCs w:val="28"/>
          <w:lang w:val="kpv-RU" w:eastAsia="zh-CN"/>
        </w:rPr>
        <w:t xml:space="preserve"> Коми Республикаын филиалӧс петкӧдлысьяс. «Монди Сыктывкарса ЛПК» акционер котырлы сетісны челядя семьяяслы отсалӧмын </w:t>
      </w:r>
      <w:r>
        <w:rPr>
          <w:rFonts w:eastAsia="Times New Roman" w:cs="Times New Roman"/>
          <w:color w:val="00000A"/>
          <w:kern w:val="0"/>
          <w:sz w:val="28"/>
          <w:szCs w:val="28"/>
          <w:lang w:val="kpv-RU" w:eastAsia="zh-CN" w:bidi="ar-SA"/>
        </w:rPr>
        <w:t>бур</w:t>
      </w:r>
      <w:r>
        <w:rPr>
          <w:sz w:val="28"/>
          <w:szCs w:val="28"/>
          <w:lang w:val="kpv-RU" w:eastAsia="zh-CN"/>
        </w:rPr>
        <w:t xml:space="preserve"> уджысь казьтылан пас да торъя диплом, МРСК акционер котырса филиаллы – 3 места босьтӧмысь </w:t>
      </w:r>
      <w:r>
        <w:rPr>
          <w:sz w:val="28"/>
          <w:szCs w:val="28"/>
          <w:lang w:val="kpv-RU" w:eastAsia="zh-CN" w:bidi="ar-SA"/>
        </w:rPr>
        <w:t>козин</w:t>
      </w:r>
      <w:r>
        <w:rPr>
          <w:sz w:val="28"/>
          <w:szCs w:val="28"/>
          <w:lang w:val="kpv-RU" w:eastAsia="zh-CN"/>
        </w:rPr>
        <w:t>.</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«Семьялы отсалӧмӧн – сӧвмӧдам республиканымӧс» медводдза республиканскӧй конкурсын вермис «Транснефть-Север» акционер котыр, мӧд места босьтіс «Газпром трансгаз Ухта» ичӧт кывкутана котыр.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Кыдзи тӧдчӧдіс Лариса Карачёва, конкурсын вермысь предприятиеясӧн юрнуӧдысьяс вӧчӧны ставсӧ, медым быд боксянь отсавны челядя уджалысьяслы.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Комиссияын участвуйтысьяс сёрнитісны уджалан условиеяс торйӧн донъялан мониторинглӧн бӧртасъяс йылысь, мый отсӧгӧн позьӧ ӧлӧдны удж вылын висьмӧмъясысь да доймалӧмъясысь. Вӧчӧм удж </w:t>
      </w:r>
      <w:r>
        <w:rPr>
          <w:sz w:val="28"/>
          <w:szCs w:val="28"/>
          <w:lang w:val="kpv-RU" w:eastAsia="zh-CN" w:bidi="ar-SA"/>
        </w:rPr>
        <w:t xml:space="preserve">бӧрын уджалан местаяслӧн пайыс, кӧні торйӧн донъялісны уджалан условиеяссӧ, Комиын лоис </w:t>
      </w:r>
      <w:r>
        <w:rPr>
          <w:sz w:val="28"/>
          <w:szCs w:val="28"/>
          <w:lang w:val="kpv-RU"/>
        </w:rPr>
        <w:t xml:space="preserve">95,8%. Кыдзи шуисны куимладорса комиссиялӧн заседание дырйи, республикаын ёна чинӧ уджалысьяслӧн лыдыс, кодъяс уджалӧны </w:t>
      </w:r>
      <w:r>
        <w:rPr>
          <w:sz w:val="28"/>
          <w:szCs w:val="28"/>
          <w:lang w:val="kpv-RU" w:eastAsia="zh-CN" w:bidi="ar-SA"/>
        </w:rPr>
        <w:t>омӧль</w:t>
      </w:r>
      <w:r>
        <w:rPr>
          <w:sz w:val="28"/>
          <w:szCs w:val="28"/>
          <w:lang w:val="kpv-RU"/>
        </w:rPr>
        <w:t xml:space="preserve"> да (либӧ) ӧпаснӧй уджалан условиеяс дырйи.</w:t>
      </w:r>
    </w:p>
    <w:p>
      <w:pPr>
        <w:pStyle w:val="Normal"/>
        <w:spacing w:lineRule="auto" w:line="360"/>
        <w:ind w:left="0" w:right="0" w:firstLine="850"/>
        <w:jc w:val="both"/>
        <w:rPr>
          <w:rFonts w:cs="Times New Roman"/>
          <w:b/>
          <w:b/>
          <w:bCs/>
          <w:sz w:val="28"/>
          <w:szCs w:val="28"/>
          <w:lang w:val="kpv-RU"/>
        </w:rPr>
      </w:pPr>
      <w:r>
        <w:rPr>
          <w:sz w:val="28"/>
          <w:szCs w:val="28"/>
          <w:lang w:val="kpv-RU"/>
        </w:rPr>
        <w:t>Сёрнитӧм бӧрын министерствояслы да ведомствояслы тшӧктісны могмӧдны канму да муниципальнӧй став учреждениелы уджалан условиеяс торйӧн донъялан мониторинг нуӧдан мероприятиеясын участвуйтӧмсӧ.</w:t>
      </w:r>
    </w:p>
    <w:p>
      <w:pPr>
        <w:pStyle w:val="Normal"/>
        <w:spacing w:lineRule="auto" w:line="360"/>
        <w:ind w:left="0" w:right="0" w:firstLine="850"/>
        <w:jc w:val="both"/>
        <w:rPr>
          <w:rFonts w:cs="Times New Roman"/>
          <w:b/>
          <w:b/>
          <w:bCs/>
          <w:sz w:val="28"/>
          <w:szCs w:val="28"/>
          <w:lang w:val="kpv-RU"/>
        </w:rPr>
      </w:pPr>
      <w:r>
        <w:rPr>
          <w:sz w:val="28"/>
          <w:szCs w:val="28"/>
          <w:lang w:val="kpv-RU"/>
        </w:rPr>
        <w:t>Сідзжӧ заседание дырйи сёрнитісны удж сетысьясӧн электроннӧй уджпас небӧгъясӧн вӧдитчӧм йылысь.</w:t>
      </w:r>
    </w:p>
    <w:p>
      <w:pPr>
        <w:pStyle w:val="Normal"/>
        <w:spacing w:lineRule="auto" w:line="360"/>
        <w:ind w:left="0" w:right="0" w:firstLine="850"/>
        <w:jc w:val="both"/>
        <w:rPr>
          <w:rFonts w:cs="Times New Roman"/>
          <w:b/>
          <w:b/>
          <w:bCs/>
          <w:sz w:val="28"/>
          <w:szCs w:val="28"/>
          <w:lang w:val="kpv-RU"/>
        </w:rPr>
      </w:pPr>
      <w:r>
        <w:rPr>
          <w:sz w:val="28"/>
          <w:szCs w:val="28"/>
          <w:lang w:val="kpv-RU"/>
        </w:rPr>
        <w:t>Казьтыштам: 2020 воын лоис позянлун вежны бумажнӧй уджпас небӧгъяссӧ электроннӧй вылӧ. Уджалысьяслы, кодъяс кӧсйӧны видзны  бумажнӧй уджпас небӧгъяссӧ, колӧ вӧлі шыӧдчыны удж сетысь дорӧ шыӧдчӧмӧн. Уджалысьяс</w:t>
      </w:r>
      <w:r>
        <w:rPr>
          <w:sz w:val="28"/>
          <w:szCs w:val="28"/>
          <w:lang w:val="kpv-RU" w:eastAsia="zh-CN" w:bidi="ar-SA"/>
        </w:rPr>
        <w:t>лӧн</w:t>
      </w:r>
      <w:r>
        <w:rPr>
          <w:sz w:val="28"/>
          <w:szCs w:val="28"/>
          <w:lang w:val="kpv-RU"/>
        </w:rPr>
        <w:t>, кодъяс заводитісны уджавны 2021 воын, удж йылысь юӧрсӧ кутасны пыртны сӧмын электроннӧя.</w:t>
      </w:r>
    </w:p>
    <w:p>
      <w:pPr>
        <w:pStyle w:val="Normal"/>
        <w:spacing w:lineRule="auto" w:line="360"/>
        <w:ind w:left="0" w:right="0" w:firstLine="850"/>
        <w:jc w:val="both"/>
        <w:rPr>
          <w:rFonts w:cs="Times New Roman"/>
          <w:b/>
          <w:b/>
          <w:bCs/>
          <w:sz w:val="28"/>
          <w:szCs w:val="28"/>
          <w:lang w:val="kpv-RU"/>
        </w:rPr>
      </w:pPr>
      <w:r>
        <w:rPr>
          <w:sz w:val="28"/>
          <w:szCs w:val="28"/>
          <w:lang w:val="kpv-RU"/>
        </w:rPr>
        <w:t>Россия Федерацияса пенсия фондлӧн Коми Республикаын юкӧнлӧн юӧр серти, уджпас небӧг электроннӧя нуӧдӧм йылысь шыӧдчӧмъяссӧ гижис 19 909 морт.</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Кыдзи тӧдчӧдісны заседание вылын Канму удж инспекцияӧс петкӧдлысьяс, удж сетысьясӧс электроннӧй </w:t>
      </w:r>
      <w:r>
        <w:rPr>
          <w:sz w:val="28"/>
          <w:szCs w:val="28"/>
          <w:lang w:val="kpv-RU" w:eastAsia="zh-CN" w:bidi="ar-SA"/>
        </w:rPr>
        <w:t>выльпыртӧмъясӧн</w:t>
      </w:r>
      <w:r>
        <w:rPr>
          <w:sz w:val="28"/>
          <w:szCs w:val="28"/>
          <w:lang w:val="kpv-RU"/>
        </w:rPr>
        <w:t xml:space="preserve"> велӧдасны вӧдитчыны электроннӧй сервисъяс. «Онлайнинспекция.РФ» порталлӧн «Дежурнӧй инспектор» сервис отсӧгӧн удж сетысьяс быд кадӧ вермӧны босьтны консультация удж йылысь оланпастэчас серти. Юкӧдӧ пырӧны удж йитӧдъясын мед</w:t>
      </w:r>
      <w:r>
        <w:rPr>
          <w:rFonts w:eastAsia="Times New Roman" w:cs="Times New Roman"/>
          <w:color w:val="00000A"/>
          <w:kern w:val="0"/>
          <w:sz w:val="28"/>
          <w:szCs w:val="28"/>
          <w:lang w:val="kpv-RU" w:eastAsia="zh-CN" w:bidi="ar-SA"/>
        </w:rPr>
        <w:t>тшӧкыда</w:t>
      </w:r>
      <w:r>
        <w:rPr>
          <w:sz w:val="28"/>
          <w:szCs w:val="28"/>
          <w:lang w:val="kpv-RU"/>
        </w:rPr>
        <w:t xml:space="preserve"> паныдасьлысь лоӧмторъяс</w:t>
      </w:r>
      <w:r>
        <w:rPr>
          <w:sz w:val="28"/>
          <w:szCs w:val="28"/>
          <w:lang w:val="kpv-RU" w:eastAsia="zh-CN" w:bidi="ar-SA"/>
        </w:rPr>
        <w:t xml:space="preserve"> серти</w:t>
      </w:r>
      <w:r>
        <w:rPr>
          <w:sz w:val="28"/>
          <w:szCs w:val="28"/>
          <w:lang w:val="kpv-RU"/>
        </w:rPr>
        <w:t xml:space="preserve"> юалӧмъяс да вочакывъяс.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2020 воын Коми Республикаын канму удж инспекция нуӧдіс электроннӧй уджпас небӧгъяс пыртӧм серти 35 прӧверка. Прӧверкаяс </w:t>
      </w:r>
      <w:r>
        <w:rPr>
          <w:rFonts w:eastAsia="Times New Roman" w:cs="Times New Roman"/>
          <w:color w:val="00000A"/>
          <w:kern w:val="0"/>
          <w:sz w:val="28"/>
          <w:szCs w:val="28"/>
          <w:lang w:val="kpv-RU" w:eastAsia="zh-CN" w:bidi="ar-SA"/>
        </w:rPr>
        <w:t>серти</w:t>
      </w:r>
      <w:r>
        <w:rPr>
          <w:sz w:val="28"/>
          <w:szCs w:val="28"/>
          <w:lang w:val="kpv-RU"/>
        </w:rPr>
        <w:t xml:space="preserve"> удж сетысьяслӧн уджын торкалӧмъяс эз аддзыны.</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Сідзжӧ заседание </w:t>
      </w:r>
      <w:r>
        <w:rPr>
          <w:rFonts w:eastAsia="Times New Roman" w:cs="Times New Roman"/>
          <w:color w:val="00000A"/>
          <w:kern w:val="0"/>
          <w:sz w:val="28"/>
          <w:szCs w:val="28"/>
          <w:lang w:val="kpv-RU" w:eastAsia="zh-CN" w:bidi="ar-SA"/>
        </w:rPr>
        <w:t>дырйи</w:t>
      </w:r>
      <w:r>
        <w:rPr>
          <w:sz w:val="28"/>
          <w:szCs w:val="28"/>
          <w:lang w:val="kpv-RU"/>
        </w:rPr>
        <w:t xml:space="preserve"> сёрнитісны удж вылын дзоньвидзалун бурмӧдан корпоративнӧй уджтасъяс збыльмӧдӧм йылысь да вӧчисны кывкӧртӧдъяс 2020 воын челядьлысь дзоньвидзалун бурмӧдан кампания нуӧдӧм серти.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COVІD-19 висьӧм вӧсна 2020 воын челядьлысь дзоньвидзалун бурмӧдан кампаниясӧ </w:t>
      </w:r>
      <w:r>
        <w:rPr>
          <w:sz w:val="28"/>
          <w:szCs w:val="28"/>
          <w:lang w:val="kpv-RU" w:eastAsia="zh-CN" w:bidi="ar-SA"/>
        </w:rPr>
        <w:t xml:space="preserve">нуӧдісны </w:t>
      </w:r>
      <w:r>
        <w:rPr>
          <w:rFonts w:eastAsia="Times New Roman" w:cs="Times New Roman"/>
          <w:color w:val="00000A"/>
          <w:kern w:val="0"/>
          <w:sz w:val="28"/>
          <w:szCs w:val="28"/>
          <w:lang w:val="kpv-RU" w:eastAsia="zh-CN" w:bidi="ar-SA"/>
        </w:rPr>
        <w:t>торъя</w:t>
      </w:r>
      <w:r>
        <w:rPr>
          <w:sz w:val="28"/>
          <w:szCs w:val="28"/>
          <w:lang w:val="kpv-RU" w:eastAsia="zh-CN" w:bidi="ar-SA"/>
        </w:rPr>
        <w:t xml:space="preserve"> условиеясын.</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Коми Республикаса велӧдан, наука да том йӧз политика министерстволӧн юӧр серти, 2020 воын медводдзаысь Коми Республикаса республиканскӧй сьӧмкуд сьӧм тшӧт весьтӧ торйӧн вичмӧдісны уна челядя семьяясысь челядьлы путёвкаяс вылӧ квота луннас рӧскодлӧн шӧркодь донысь 120%. Таысь кындзи, Коми Республикаын 2020 воын урчитӧма канмусянь отсӧг сетан мера, мый серти сэк, кор асьныс ньӧбӧны кагалы </w:t>
      </w:r>
      <w:r>
        <w:rPr>
          <w:sz w:val="28"/>
          <w:szCs w:val="28"/>
          <w:lang w:val="kpv-RU" w:bidi="ar-SA"/>
        </w:rPr>
        <w:t>челядь</w:t>
      </w:r>
      <w:r>
        <w:rPr>
          <w:sz w:val="28"/>
          <w:szCs w:val="28"/>
          <w:lang w:val="kpv-RU" w:eastAsia="zh-CN" w:bidi="ar-SA"/>
        </w:rPr>
        <w:t>ӧс</w:t>
      </w:r>
      <w:r>
        <w:rPr>
          <w:sz w:val="28"/>
          <w:szCs w:val="28"/>
          <w:lang w:val="kpv-RU" w:bidi="ar-SA"/>
        </w:rPr>
        <w:t xml:space="preserve"> шойччӧдан да налысь дзоньвидзалун бурмӧдан стационар </w:t>
      </w:r>
      <w:r>
        <w:rPr>
          <w:sz w:val="28"/>
          <w:szCs w:val="28"/>
          <w:lang w:val="kpv-RU" w:eastAsia="zh-CN" w:bidi="ar-SA"/>
        </w:rPr>
        <w:t>сям</w:t>
      </w:r>
      <w:r>
        <w:rPr>
          <w:sz w:val="28"/>
          <w:szCs w:val="28"/>
          <w:lang w:val="kpv-RU" w:bidi="ar-SA"/>
        </w:rPr>
        <w:t>а организацияӧ путёвка, кутасны бергӧдны луннас рӧскодлӧн шӧркодь донысь 50 прӧчент.</w:t>
      </w:r>
    </w:p>
    <w:p>
      <w:pPr>
        <w:pStyle w:val="Normal"/>
        <w:spacing w:lineRule="auto" w:line="360"/>
        <w:ind w:left="0" w:right="0" w:firstLine="850"/>
        <w:jc w:val="both"/>
        <w:rPr>
          <w:rFonts w:cs="Times New Roman"/>
          <w:b/>
          <w:b/>
          <w:bCs/>
          <w:sz w:val="28"/>
          <w:szCs w:val="28"/>
          <w:lang w:val="kpv-RU"/>
        </w:rPr>
      </w:pPr>
      <w:r>
        <w:rPr>
          <w:sz w:val="28"/>
          <w:szCs w:val="28"/>
          <w:lang w:val="kpv-RU"/>
        </w:rPr>
        <w:t>Коми Республикаын 2021 воын челядьл</w:t>
      </w:r>
      <w:r>
        <w:rPr>
          <w:sz w:val="28"/>
          <w:szCs w:val="28"/>
          <w:lang w:val="kpv-RU" w:eastAsia="zh-CN" w:bidi="ar-SA"/>
        </w:rPr>
        <w:t>ысь</w:t>
      </w:r>
      <w:r>
        <w:rPr>
          <w:sz w:val="28"/>
          <w:szCs w:val="28"/>
          <w:lang w:val="kpv-RU"/>
        </w:rPr>
        <w:t xml:space="preserve"> шойччӧм да дзоньвидзалун бурмӧдӧм котыртӧмсӧ </w:t>
      </w:r>
      <w:r>
        <w:rPr>
          <w:sz w:val="28"/>
          <w:szCs w:val="28"/>
          <w:lang w:val="kpv-RU" w:eastAsia="zh-CN" w:bidi="ar-SA"/>
        </w:rPr>
        <w:t>видлалігӧн</w:t>
      </w:r>
      <w:r>
        <w:rPr>
          <w:sz w:val="28"/>
          <w:szCs w:val="28"/>
          <w:lang w:val="kpv-RU"/>
        </w:rPr>
        <w:t xml:space="preserve"> заседание вылын пуктісны тӧдчана мог – эпидемия дырйи кыдз позьӧ унджык челядьлы могмӧдны бур да безопаснӧй шойччӧм.</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spacing w:lineRule="auto" w:line="360"/>
        <w:ind w:left="0" w:right="0" w:firstLine="850"/>
        <w:jc w:val="both"/>
        <w:rPr>
          <w:rFonts w:cs="Times New Roman"/>
          <w:b/>
          <w:b/>
          <w:bCs/>
          <w:sz w:val="28"/>
          <w:szCs w:val="28"/>
          <w:lang w:val="kpv-RU"/>
        </w:rPr>
      </w:pPr>
      <w:r>
        <w:rPr>
          <w:sz w:val="28"/>
          <w:szCs w:val="28"/>
          <w:lang w:val="kpv-RU"/>
        </w:rPr>
        <w:t>Макарова 4125</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29.03.21.</w:t>
      </w:r>
    </w:p>
    <w:p>
      <w:pPr>
        <w:pStyle w:val="Normal"/>
        <w:numPr>
          <w:ilvl w:val="0"/>
          <w:numId w:val="2"/>
        </w:numPr>
        <w:spacing w:lineRule="auto" w:line="360"/>
        <w:ind w:left="0" w:right="0" w:firstLine="850"/>
        <w:jc w:val="both"/>
        <w:rPr>
          <w:rFonts w:cs="Times New Roman"/>
          <w:b/>
          <w:b/>
          <w:bCs/>
          <w:sz w:val="28"/>
          <w:szCs w:val="28"/>
          <w:lang w:val="kpv-RU"/>
        </w:rPr>
      </w:pPr>
      <w:r>
        <w:rPr>
          <w:sz w:val="28"/>
          <w:szCs w:val="28"/>
          <w:lang w:val="kpv-RU"/>
        </w:rPr>
        <w:t>В Правительстве Коми обсудили вопросы трудовых отношений</w:t>
      </w:r>
    </w:p>
    <w:p>
      <w:pPr>
        <w:pStyle w:val="Normal"/>
        <w:spacing w:lineRule="auto" w:line="360"/>
        <w:ind w:left="0" w:right="0" w:firstLine="850"/>
        <w:jc w:val="both"/>
        <w:rPr>
          <w:rFonts w:cs="Times New Roman"/>
          <w:b/>
          <w:b/>
          <w:bCs/>
          <w:sz w:val="28"/>
          <w:szCs w:val="28"/>
          <w:lang w:val="kpv-RU"/>
        </w:rPr>
      </w:pPr>
      <w:r>
        <w:rPr>
          <w:sz w:val="28"/>
          <w:szCs w:val="28"/>
          <w:lang w:val="kpv-RU"/>
        </w:rPr>
        <w:t>В Сыктывкаре состоялось заседание Республиканской трехсторонней комиссии по регулированию социально-трудовых отношений под председательством заместителя Председателя Правительства Республики Коми Ларисы Карачёвой. Участие в заседании приняли представители министерств, Отделения Пенсионного фонда России по Республике Коми, Государственной инспекции труда в Республике Коми, профсоюзных организаций и работодателей.</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Началось заседание с торжественного момента – награждения участников конкурса «Поддерживая семью – развиваем республику», который проведен в республике впервые в 2020 году среди предприятий производственной сферы (с численностью работающих свыше 2500 человек).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На заседании комиссии награды получили представители АО «Монди Сыктывкарский ЛПК» и Филиала ПАО «Межрегиональная распределительная сетевая компания Северо-Запада» в Республике Коми. АО «Монди Сыктывкарский ЛПК» отмечено памятным знаком и специальным дипломом за активную работу в вопросе поддержки семей с детьми, филиал ПАО МРСК – призом за 3 место.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Победителем первого республиканского конкурса «Поддерживая семью – развиваем республику» стало АО «Транснефть-Север», второе место – у ООО «Газпром трансгаз Ухта».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Как отметила Лариса Карачёва, руководители предприятий – победителей конкурса предпринимают максимально возможные меры для того, чтобы всесторонне поддержать сотрудников с детьми.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Участники трехсторонней комиссии обсудили результаты мониторинга проведения специальной оценки условий труда как важнейшего инструмента в профилактике профессиональных заболеваний и производственного травматизма. Благодаря проделанной работе доля рабочих мест, на которых проведена специальная оценка условий труда, в Коми составила 95,8%. Как прозвучало на заседании трехсторонней комиссии, в республике наблюдается положительная тенденция к снижению количества работников, занятых на работах с вредными и (или) опасными условиями труда.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По итогам обсуждения министерствам и ведомствам дано поручение обеспечить участие всех государственных и муниципальных учреждений в мероприятиях мониторинга специальной оценки условий труда.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Кроме того, одним из важных пунктов повестки дня стал вопрос об использовании работодателями электронных трудовых книжек.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Напомним: в течение 2020 года бумажные трудовые книжки стало возможно заменить на электронные. Работники, которые хотят сохранить бумажную трудовую книжку, в течение 2020 года должны были обратиться к работодателю с заявлением в произвольной форме. В отношении работников, которые впервые трудоустроятся в 2021 году, сведения о периодах работы с самого начала будут вестись только в электронном виде.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По данным Отделения Пенсионного фонда России по Республике Коми, заявления о способе ведения трудовой книжки в электронном виде уже подали 19 909 человек.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Как подчеркнули на заседании представители Государственной инспекции труда, помочь работодателям освоиться с электронными нововведениями призван целый ряд электронных сервисов. С помощью одного из сервисов портала «Онлайнинспекция.РФ» «Дежурный инспектор» работодатели могут в любое время получить оперативную консультацию по вопросам трудового законодательства. Раздел представляет собой перечень вопросов и ответов по наиболее распространенным в трудовых отношениях ситуациям.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В 2020 году Государственная инспекция труда в Республике Коми провела 35 проверок на предмет ведения электронных трудовых книжек, по результатам которых нарушений в действиях работодателей не установлено.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Также на заседании трехсторонней комиссии затронули тему реализации корпоративных программ укрепления здоровья на рабочем месте и подвели итоги проведения детской оздоровительной кампании 2020 года.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В 2020 году детская оздоровительная кампании была проведена в особых условиях в связи с распространением новой коронавирусной инфекции COVІD-19. </w:t>
      </w:r>
    </w:p>
    <w:p>
      <w:pPr>
        <w:pStyle w:val="Normal"/>
        <w:spacing w:lineRule="auto" w:line="360"/>
        <w:ind w:left="0" w:right="0" w:firstLine="850"/>
        <w:jc w:val="both"/>
        <w:rPr>
          <w:rFonts w:cs="Times New Roman"/>
          <w:b/>
          <w:b/>
          <w:bCs/>
          <w:sz w:val="28"/>
          <w:szCs w:val="28"/>
          <w:lang w:val="kpv-RU"/>
        </w:rPr>
      </w:pPr>
      <w:r>
        <w:rPr>
          <w:sz w:val="28"/>
          <w:szCs w:val="28"/>
          <w:lang w:val="kpv-RU"/>
        </w:rPr>
        <w:t xml:space="preserve">По информации Министерства образования, науки и молодежной политики Республики Коми, впервые в 2020 году отдельно была выделена квота на путевки для детей из многодетных семей с возмещением за счет средств республиканского бюджета Республики Коми 120% средней стоимости затрат в день. Кроме того, впервые в 2020 году в Республике Коми установлена мера государственной поддержки в виде 50-процентной компенсации средней стоимости затрат в день за самостоятельно приобретенную путевку для ребенка в организацию отдыха детей и их оздоровления стационарного типа. </w:t>
      </w:r>
    </w:p>
    <w:p>
      <w:pPr>
        <w:pStyle w:val="Normal"/>
        <w:spacing w:lineRule="auto" w:line="360"/>
        <w:ind w:left="0" w:right="0" w:firstLine="850"/>
        <w:jc w:val="both"/>
        <w:rPr>
          <w:rFonts w:cs="Times New Roman"/>
          <w:b/>
          <w:b/>
          <w:bCs/>
          <w:sz w:val="28"/>
          <w:szCs w:val="28"/>
          <w:lang w:val="kpv-RU"/>
        </w:rPr>
      </w:pPr>
      <w:r>
        <w:rPr>
          <w:sz w:val="28"/>
          <w:szCs w:val="28"/>
          <w:lang w:val="kpv-RU"/>
        </w:rPr>
        <w:t>При рассмотрении перспектив организации отдыха и оздоровления детей Республики Коми в 2021 году на заседании комиссии определили приоритетную задачу – в сложившейся эпидемиологической ситуации обеспечить максимально возможное количество детей региона качественным и безопасным отдыхом.</w:t>
      </w:r>
    </w:p>
    <w:p>
      <w:pPr>
        <w:pStyle w:val="Normal"/>
        <w:spacing w:lineRule="auto" w:line="360"/>
        <w:ind w:left="0" w:right="0" w:firstLine="85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6">
    <w:name w:val="Footer"/>
    <w:basedOn w:val="Normal"/>
    <w:pPr>
      <w:tabs>
        <w:tab w:val="clear" w:pos="709"/>
        <w:tab w:val="center" w:pos="4153" w:leader="none"/>
        <w:tab w:val="right" w:pos="8306" w:leader="none"/>
      </w:tabs>
    </w:pPr>
    <w:rPr/>
  </w:style>
  <w:style w:type="paragraph" w:styleId="Style37">
    <w:name w:val="Header"/>
    <w:basedOn w:val="Normal"/>
    <w:pPr>
      <w:tabs>
        <w:tab w:val="clear" w:pos="709"/>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709"/>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709"/>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709"/>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19">
    <w:name w:val="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Arial"/>
      <w:lang w:val="en-US" w:eastAsia="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5746</TotalTime>
  <Application>LibreOffice/6.4.2.2$Linux_X86_64 LibreOffice_project/4e471d8c02c9c90f512f7f9ead8875b57fcb1ec3</Application>
  <Pages>6</Pages>
  <Words>1080</Words>
  <Characters>7884</Characters>
  <CharactersWithSpaces>8957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2021-03-29T16:00:18Z</cp:lastPrinted>
  <dcterms:modified xsi:type="dcterms:W3CDTF">2021-03-30T17:15:08Z</dcterms:modified>
  <cp:revision>1218</cp:revision>
  <dc:subject/>
  <dc:title> </dc:title>
</cp:coreProperties>
</file>