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3"/>
        </w:numPr>
        <w:suppressAutoHyphens w:val="true"/>
        <w:bidi w:val="0"/>
        <w:spacing w:lineRule="auto" w:line="360" w:before="0" w:after="0"/>
        <w:ind w:left="0" w:right="0" w:firstLine="850"/>
        <w:jc w:val="left"/>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hi-IN"/>
        </w:rPr>
        <w:t>31.03.21.</w:t>
      </w:r>
    </w:p>
    <w:p>
      <w:pPr>
        <w:pStyle w:val="1"/>
        <w:widowControl/>
        <w:numPr>
          <w:ilvl w:val="0"/>
          <w:numId w:val="3"/>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hi-IN"/>
        </w:rPr>
        <w:t>Коми Республикаын кутасны сёрнитны страналӧн промышленнӧй кластеръяс йылысь</w:t>
      </w:r>
    </w:p>
    <w:p>
      <w:pPr>
        <w:pStyle w:val="1"/>
        <w:keepNext w:val="true"/>
        <w:widowControl/>
        <w:numPr>
          <w:ilvl w:val="1"/>
          <w:numId w:val="3"/>
        </w:numPr>
        <w:suppressAutoHyphens w:val="true"/>
        <w:bidi w:val="0"/>
        <w:spacing w:lineRule="auto" w:line="360" w:before="0" w:after="0"/>
        <w:ind w:left="0" w:right="0" w:firstLine="850"/>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hi-IN"/>
        </w:rPr>
        <w:t xml:space="preserve">Косму тӧлысь 1 да 2 лунъясӧ Сыктывкарын лоас «Россияса промышленнӧй кластеръяс сӧвмӧдӧм серти практическӧй сессия». Сессия вылын </w:t>
      </w:r>
      <w:r>
        <w:rPr>
          <w:rFonts w:eastAsia="Times New Roman" w:cs="Times New Roman" w:ascii="Times New Roman" w:hAnsi="Times New Roman"/>
          <w:b w:val="false"/>
          <w:bCs w:val="false"/>
          <w:color w:val="00000A"/>
          <w:kern w:val="0"/>
          <w:sz w:val="28"/>
          <w:szCs w:val="28"/>
          <w:lang w:val="kpv-RU" w:eastAsia="zh-CN" w:bidi="hi-IN"/>
        </w:rPr>
        <w:t>паныдасясны</w:t>
      </w:r>
      <w:r>
        <w:rPr>
          <w:rFonts w:eastAsia="Times New Roman" w:cs="Times New Roman" w:ascii="Times New Roman" w:hAnsi="Times New Roman"/>
          <w:b w:val="false"/>
          <w:bCs w:val="false"/>
          <w:color w:val="00000A"/>
          <w:kern w:val="0"/>
          <w:sz w:val="28"/>
          <w:szCs w:val="28"/>
          <w:lang w:val="kpv-RU" w:eastAsia="zh-CN" w:bidi="hi-IN"/>
        </w:rPr>
        <w:t xml:space="preserve"> страналӧн 60 регионысь уджалан да лӧсьӧдан промышленнӧй кластеръяс лыдысь организацияясӧс да предприятиеясӧс петкӧдлысьяс, регионса промышленнӧй политика збыльмӧдӧм вӧсна кывкутысь олӧмӧ пӧртысь власьт органъясӧс петкӧдлысьяс да Россияын кластеръяс сӧвмӧдан шӧринъясӧс петкӧдлысьяс.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Сессияын участвуйтас 90-ысь унджык предприятие. Мероприятиесӧ котыртӧны да нуӧдӧны Коми «Мой бизнес» да Россия Федерацияса</w:t>
      </w:r>
      <w:r>
        <w:rPr>
          <w:rFonts w:eastAsia="Times New Roman" w:cs="Times New Roman"/>
          <w:b w:val="false"/>
          <w:bCs w:val="false"/>
          <w:color w:val="000000"/>
          <w:kern w:val="2"/>
          <w:sz w:val="28"/>
          <w:szCs w:val="28"/>
          <w:highlight w:val="white"/>
          <w:lang w:val="kpv-RU" w:eastAsia="zh-CN" w:bidi="hi-IN"/>
        </w:rPr>
        <w:t xml:space="preserve"> </w:t>
      </w:r>
      <w:r>
        <w:rPr>
          <w:rFonts w:eastAsia="Times New Roman" w:cs="Times New Roman"/>
          <w:b w:val="false"/>
          <w:bCs w:val="false"/>
          <w:color w:val="000000"/>
          <w:sz w:val="28"/>
          <w:szCs w:val="28"/>
          <w:highlight w:val="white"/>
          <w:lang w:val="kpv-RU" w:eastAsia="zh-CN" w:bidi="hi-IN"/>
        </w:rPr>
        <w:t xml:space="preserve">промышленносьт да вузасян министерство республикаса Веськӧдлан котыркӧд ӧттшӧтш </w:t>
      </w:r>
      <w:r>
        <w:rPr>
          <w:rFonts w:eastAsia="Times New Roman" w:cs="Times New Roman"/>
          <w:b w:val="false"/>
          <w:bCs w:val="false"/>
          <w:color w:val="000000"/>
          <w:sz w:val="28"/>
          <w:szCs w:val="28"/>
          <w:highlight w:val="white"/>
          <w:lang w:val="kpv-RU" w:eastAsia="zh-CN" w:bidi="ar-SA"/>
        </w:rPr>
        <w:t>Россияса к</w:t>
      </w:r>
      <w:r>
        <w:rPr>
          <w:rFonts w:eastAsia="Times New Roman" w:cs="Times New Roman"/>
          <w:b w:val="false"/>
          <w:bCs w:val="false"/>
          <w:i w:val="false"/>
          <w:caps w:val="false"/>
          <w:smallCaps w:val="false"/>
          <w:color w:val="000000"/>
          <w:spacing w:val="0"/>
          <w:sz w:val="28"/>
          <w:szCs w:val="28"/>
          <w:highlight w:val="white"/>
          <w:lang w:val="kpv-RU" w:eastAsia="zh-CN" w:bidi="hi-IN"/>
        </w:rPr>
        <w:t>ластеръяслӧн да технопаркъяслӧн ассоциация отсӧгӧн</w:t>
      </w:r>
      <w:r>
        <w:rPr>
          <w:b w:val="false"/>
          <w:bCs w:val="false"/>
          <w:lang w:val="kpv-RU" w:eastAsia="zh-CN"/>
        </w:rPr>
        <w:t>.</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rPr>
        <w:t xml:space="preserve">Кык лунся сессия дырйи кӧсйӧны ветлыны Сыктывкарса гырысь производственнӧй предприятиеясӧ да нуӧдны «Ӧтувъя кластернӧй проектъяс збыльмӧдӧм серти чӧжӧм сям. Ӧтувъя проект збыльмӧдан медшӧр аслыспӧлӧслунъяс да кывкӧртӧдъяс» ӧтувъя кластернӧй проект дасьтӧм да дорйӧм серти </w:t>
      </w:r>
      <w:r>
        <w:rPr>
          <w:rFonts w:eastAsia="Times New Roman" w:cs="Times New Roman"/>
          <w:b w:val="false"/>
          <w:bCs w:val="false"/>
          <w:color w:val="00000A"/>
          <w:kern w:val="0"/>
          <w:sz w:val="28"/>
          <w:szCs w:val="24"/>
          <w:lang w:val="kpv-RU" w:eastAsia="zh-CN" w:bidi="ar-SA"/>
        </w:rPr>
        <w:t>удж</w:t>
      </w:r>
      <w:r>
        <w:rPr>
          <w:b w:val="false"/>
          <w:bCs w:val="false"/>
          <w:lang w:val="kpv-RU" w:eastAsia="zh-CN"/>
        </w:rPr>
        <w:t>. Мероприятиеыс лоас кык водзвыв дорйысьӧмъяс пиысь ӧтиӧн, кутшӧмъяс мунӧны субсидия босьтӧм вылӧ ӧтувъя кластернӧй проектъяс конкурс</w:t>
      </w:r>
      <w:r>
        <w:rPr>
          <w:rFonts w:eastAsia="Times New Roman" w:cs="Times New Roman"/>
          <w:b w:val="false"/>
          <w:bCs w:val="false"/>
          <w:color w:val="00000A"/>
          <w:kern w:val="0"/>
          <w:sz w:val="28"/>
          <w:szCs w:val="24"/>
          <w:lang w:val="kpv-RU" w:eastAsia="zh-CN" w:bidi="ar-SA"/>
        </w:rPr>
        <w:t>ӧн</w:t>
      </w:r>
      <w:r>
        <w:rPr>
          <w:b w:val="false"/>
          <w:bCs w:val="false"/>
          <w:lang w:val="kpv-RU" w:eastAsia="zh-CN"/>
        </w:rPr>
        <w:t xml:space="preserve"> бӧрйӧм водзын. Конкурсӧн бӧрйӧмсӧ Россия Федерацияса промышленносьт да вузасян министерство нуӧдас 2021 вося коймӧд кварталын.</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rPr>
        <w:t xml:space="preserve">Россияын промышленнӧй кластеръясын участвуйтысьяслы тавосянь </w:t>
      </w:r>
      <w:r>
        <w:rPr>
          <w:rFonts w:eastAsia="Times New Roman" w:cs="Times New Roman"/>
          <w:b w:val="false"/>
          <w:bCs w:val="false"/>
          <w:color w:val="00000A"/>
          <w:kern w:val="0"/>
          <w:sz w:val="28"/>
          <w:szCs w:val="24"/>
          <w:lang w:val="kpv-RU" w:eastAsia="zh-CN" w:bidi="ar-SA"/>
        </w:rPr>
        <w:t>заводитасны</w:t>
      </w:r>
      <w:r>
        <w:rPr>
          <w:b w:val="false"/>
          <w:bCs w:val="false"/>
          <w:lang w:val="kpv-RU" w:eastAsia="zh-CN"/>
        </w:rPr>
        <w:t xml:space="preserve"> вичмӧдны канмусянь </w:t>
      </w:r>
      <w:r>
        <w:rPr>
          <w:rFonts w:eastAsia="Times New Roman" w:cs="Times New Roman"/>
          <w:b w:val="false"/>
          <w:bCs w:val="false"/>
          <w:color w:val="00000A"/>
          <w:kern w:val="0"/>
          <w:sz w:val="28"/>
          <w:szCs w:val="24"/>
          <w:lang w:val="kpv-RU" w:eastAsia="zh-CN" w:bidi="ar-SA"/>
        </w:rPr>
        <w:t>субсидияяс. «Промышленносьт сӧвмӧдӧм да сылысь конкурентоспособносьтсӧ кыпӧдӧм» Россия Федерацияса канму уджтас балаын урчитӧма россияса организацияяслы канмусянь отсӧг сетӧм серти Россияса субъектъяслы субсидияяс, кодъяс збыльмӧдӧны проектъяс (мероприятиеяс) промышленносьт сӧвмӧдан регионса уджтасъяс лыдын. Та вылӧ федеральнӧй сьӧмкудйысь 2021-2023 воясын вичмӧдӧма 1,6 млрд шайт. Вичмӧдӧм субсидияыс кӧ оз тырмы, сьӧмсӧ содтасны.</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rPr>
        <w:t>Промышленнӧй площадкаясын проект серти отсалан мераяс л</w:t>
      </w:r>
      <w:r>
        <w:rPr>
          <w:b w:val="false"/>
          <w:bCs w:val="false"/>
          <w:lang w:val="kpv-RU" w:eastAsia="zh-CN"/>
        </w:rPr>
        <w:t>ыд</w:t>
      </w:r>
      <w:r>
        <w:rPr>
          <w:b w:val="false"/>
          <w:bCs w:val="false"/>
          <w:lang w:val="kpv-RU" w:eastAsia="zh-CN"/>
        </w:rPr>
        <w:t xml:space="preserve">ӧ </w:t>
      </w:r>
      <w:r>
        <w:rPr>
          <w:b w:val="false"/>
          <w:bCs w:val="false"/>
          <w:lang w:val="kpv-RU" w:eastAsia="zh-CN"/>
        </w:rPr>
        <w:t>пырӧны</w:t>
      </w:r>
      <w:r>
        <w:rPr>
          <w:b w:val="false"/>
          <w:bCs w:val="false"/>
          <w:lang w:val="kpv-RU" w:eastAsia="zh-CN"/>
        </w:rPr>
        <w:t xml:space="preserve"> оборудование ньӧбӧм вылӧ рӧскодсӧ 50% субсидируйтӧм да вӧрзьӧдны позьтӧм объект ньӧбӧм вылӧ рӧскодсӧ 25%-ӧдз компенсируйтӧм.</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rPr>
        <w:t>Россияын да сылӧн регионъясын регионса экономика кластеръясӧн котыртӧмыс бӧръя воясӧ лоӧ зэв тӧдчанаӧн канму промышленнӧй политикаын. Кластеръяс серти предприятиеяслӧн ӧтувъя уджыс отсалӧ сӧвмӧдны странаын кооперация йитӧдъяссӧ. Коми Республика та кадӧ бура лӧсялӧ отраслевӧй кластеръяс сӧвмӧдӧм вылӧ, та вӧсна сійӧс и бӧрйисны татшӧм мероприятиесӧ нуӧдӧм вылӧ.</w:t>
      </w:r>
    </w:p>
    <w:p>
      <w:pPr>
        <w:pStyle w:val="Normal"/>
        <w:widowControl/>
        <w:suppressAutoHyphens w:val="true"/>
        <w:bidi w:val="0"/>
        <w:spacing w:lineRule="auto" w:line="360" w:before="0" w:after="0"/>
        <w:ind w:left="0" w:right="0" w:firstLine="850"/>
        <w:jc w:val="left"/>
        <w:rPr>
          <w:rFonts w:cs="Times New Roman"/>
          <w:b/>
          <w:b/>
          <w:bCs/>
          <w:sz w:val="28"/>
          <w:szCs w:val="28"/>
          <w:lang w:val="kpv-RU"/>
        </w:rPr>
      </w:pPr>
      <w:r>
        <w:rPr>
          <w:rFonts w:eastAsia="Times New Roman" w:cs="Times New Roman"/>
          <w:b w:val="false"/>
          <w:bCs w:val="false"/>
          <w:color w:val="00000A"/>
          <w:kern w:val="0"/>
          <w:sz w:val="28"/>
          <w:szCs w:val="28"/>
          <w:lang w:val="kpv-RU" w:eastAsia="zh-CN" w:bidi="hi-IN"/>
        </w:rPr>
        <w:t>Макарова 2242</w:t>
      </w:r>
      <w:r>
        <w:br w:type="page"/>
      </w:r>
    </w:p>
    <w:p>
      <w:pPr>
        <w:pStyle w:val="1"/>
        <w:widowControl/>
        <w:numPr>
          <w:ilvl w:val="0"/>
          <w:numId w:val="2"/>
        </w:numPr>
        <w:suppressAutoHyphens w:val="true"/>
        <w:bidi w:val="0"/>
        <w:spacing w:lineRule="auto" w:line="360" w:before="0" w:after="0"/>
        <w:ind w:left="0" w:right="0" w:firstLine="850"/>
        <w:jc w:val="center"/>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hi-IN"/>
        </w:rPr>
        <w:t>Республика Коми станет центром обсуждения перспектив развития промышленных кластеров страны</w:t>
      </w:r>
    </w:p>
    <w:p>
      <w:pPr>
        <w:pStyle w:val="Style30"/>
        <w:spacing w:lineRule="auto" w:line="360" w:before="0" w:after="0"/>
        <w:ind w:left="0" w:right="0" w:firstLine="850"/>
        <w:jc w:val="both"/>
        <w:rPr>
          <w:rFonts w:cs="Times New Roman"/>
          <w:b/>
          <w:b/>
          <w:bCs/>
          <w:sz w:val="28"/>
          <w:szCs w:val="28"/>
          <w:lang w:val="kpv-RU"/>
        </w:rPr>
      </w:pPr>
      <w:r>
        <w:rPr>
          <w:b w:val="false"/>
          <w:bCs w:val="false"/>
        </w:rPr>
        <w:t>1 и 2 апреля в Сыктывкаре пройдет "Практическая сессия по развитию промышленных кластеров России". На сессии встретятся представители организаций и предприятий в составе действующих и создаваемых промышленных кластеров, представители органов исполнительной власти, ответственные за реализацию региональной промышленной политики, и представители центров кластерного развития России из 60 регионов страны. </w:t>
      </w:r>
    </w:p>
    <w:p>
      <w:pPr>
        <w:pStyle w:val="Style30"/>
        <w:spacing w:lineRule="auto" w:line="360" w:before="0" w:after="0"/>
        <w:ind w:left="0" w:right="0" w:firstLine="850"/>
        <w:jc w:val="both"/>
        <w:rPr>
          <w:rFonts w:cs="Times New Roman"/>
          <w:b/>
          <w:b/>
          <w:bCs/>
          <w:sz w:val="28"/>
          <w:szCs w:val="28"/>
          <w:lang w:val="kpv-RU"/>
        </w:rPr>
      </w:pPr>
      <w:r>
        <w:rPr>
          <w:b w:val="false"/>
          <w:bCs w:val="false"/>
        </w:rPr>
        <w:t xml:space="preserve">В сессии примут участие более 90 предприятий. Организацией и проведением мероприятия занимаются "Мой бизнес" Коми и Министерство промышленности и торговли РФ совместно с Правительством республики при поддержке Ассоциации кластеров и технопарков России. </w:t>
      </w:r>
    </w:p>
    <w:p>
      <w:pPr>
        <w:pStyle w:val="Style30"/>
        <w:spacing w:lineRule="auto" w:line="360" w:before="0" w:after="0"/>
        <w:ind w:left="0" w:right="0" w:firstLine="850"/>
        <w:jc w:val="both"/>
        <w:rPr>
          <w:rFonts w:cs="Times New Roman"/>
          <w:b/>
          <w:b/>
          <w:bCs/>
          <w:sz w:val="28"/>
          <w:szCs w:val="28"/>
          <w:lang w:val="kpv-RU"/>
        </w:rPr>
      </w:pPr>
      <w:r>
        <w:rPr>
          <w:b w:val="false"/>
          <w:bCs w:val="false"/>
        </w:rPr>
        <w:t xml:space="preserve">В рамках двухдневной сессии планируется посещение крупных производственных предприятий Сыктывкара и практическое занятие по подготовке и защите совместных кластерных проектов "Практический опыт реализации совместного кластерного проекта. Ключевые особенности и итоги реализации совместного проекта". Мероприятие будет являться одной из двух предварительных защит, предшествующих конкурсному отбору совместных кластерных проектов на получение субсидии. Конкурсный отбор Министерство промышленности и торговли Российской Федерации проведет в третьем квартале 2021 года. </w:t>
      </w:r>
    </w:p>
    <w:p>
      <w:pPr>
        <w:pStyle w:val="Style30"/>
        <w:spacing w:lineRule="auto" w:line="360" w:before="0" w:after="0"/>
        <w:ind w:left="0" w:right="0" w:firstLine="850"/>
        <w:jc w:val="both"/>
        <w:rPr>
          <w:rFonts w:cs="Times New Roman"/>
          <w:b/>
          <w:b/>
          <w:bCs/>
          <w:sz w:val="28"/>
          <w:szCs w:val="28"/>
          <w:lang w:val="kpv-RU"/>
        </w:rPr>
      </w:pPr>
      <w:r>
        <w:rPr>
          <w:b w:val="false"/>
          <w:bCs w:val="false"/>
        </w:rPr>
        <w:t xml:space="preserve">Государственное финансирование в виде субсидий участникам промышленных кластеров в России возобновлено с этого года. Проект государственной программы РФ "Развитие промышленности и повышение ее конкурентоспособности" предусматривает субсидии субъектам РФ на софинансирование расходных обязательств по оказанию государственной поддержки российским организациям, реализующим проекты (мероприятия) в составе региональных программ развития промышленности. Из федерального бюджета на эту меру господдержки в 2021-2023 годах выделено 1,6 млрд рублей с перспективой увеличения финансирования, если потребность в субсидиях превысит выделенный объем. </w:t>
      </w:r>
    </w:p>
    <w:p>
      <w:pPr>
        <w:pStyle w:val="Style30"/>
        <w:spacing w:lineRule="auto" w:line="360" w:before="0" w:after="0"/>
        <w:ind w:left="0" w:right="0" w:firstLine="850"/>
        <w:jc w:val="both"/>
        <w:rPr>
          <w:rFonts w:cs="Times New Roman"/>
          <w:b/>
          <w:b/>
          <w:bCs/>
          <w:sz w:val="28"/>
          <w:szCs w:val="28"/>
          <w:lang w:val="kpv-RU"/>
        </w:rPr>
      </w:pPr>
      <w:r>
        <w:rPr>
          <w:b w:val="false"/>
          <w:bCs w:val="false"/>
        </w:rPr>
        <w:t xml:space="preserve">Мерами поддержки промышленных площадок в рамках проекта, например, являются субсидирование 50% затрат на приобретение оборудования и компенсация до 25% затрат на выкуп недвижимости. </w:t>
      </w:r>
    </w:p>
    <w:p>
      <w:pPr>
        <w:pStyle w:val="Style30"/>
        <w:spacing w:lineRule="auto" w:line="360" w:before="0" w:after="0"/>
        <w:ind w:left="0" w:right="0" w:firstLine="850"/>
        <w:jc w:val="both"/>
        <w:rPr>
          <w:rFonts w:cs="Times New Roman"/>
          <w:b/>
          <w:b/>
          <w:bCs/>
          <w:sz w:val="28"/>
          <w:szCs w:val="28"/>
          <w:lang w:val="kpv-RU"/>
        </w:rPr>
      </w:pPr>
      <w:r>
        <w:rPr>
          <w:b w:val="false"/>
          <w:bCs w:val="false"/>
        </w:rPr>
        <w:t xml:space="preserve">В России и в ее регионах кластерная форма пространственной организации региональной экономики в последние годы становится одним из приоритетных инструментов государственной промышленной политики. Взаимодействие предприятий в рамках кластеров способствует развитию кооперационных связей внутри страны. Республика Коми в свою очередь является одним из перспективных регионов для формирования отраслевых кластеров, в связи с этим выбор места для проведения подобного мероприятия пал именно на нее. </w:t>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5704</TotalTime>
  <Application>LibreOffice/6.4.2.2$Linux_X86_64 LibreOffice_project/4e471d8c02c9c90f512f7f9ead8875b57fcb1ec3</Application>
  <Pages>4</Pages>
  <Words>588</Words>
  <Characters>4453</Characters>
  <CharactersWithSpaces>5032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2021-03-31T15:53:21Z</cp:lastPrinted>
  <dcterms:modified xsi:type="dcterms:W3CDTF">2021-04-01T16:47:55Z</dcterms:modified>
  <cp:revision>1199</cp:revision>
  <dc:subject/>
  <dc:title> </dc:title>
</cp:coreProperties>
</file>